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horzAnchor="margin" w:tblpX="108" w:tblpY="2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464"/>
      </w:tblGrid>
      <w:tr w:rsidR="00627D75" w:rsidRPr="00F16ACF" w:rsidTr="0085017D">
        <w:trPr>
          <w:trHeight w:val="465"/>
        </w:trPr>
        <w:tc>
          <w:tcPr>
            <w:tcW w:w="9464" w:type="dxa"/>
            <w:shd w:val="clear" w:color="auto" w:fill="FDE9D9"/>
          </w:tcPr>
          <w:p w:rsidR="00627D75" w:rsidRPr="00F16ACF" w:rsidRDefault="002715B4" w:rsidP="002715B4">
            <w:pPr>
              <w:pStyle w:val="Nzev"/>
              <w:spacing w:before="120" w:after="120" w:line="240" w:lineRule="auto"/>
              <w:rPr>
                <w:rFonts w:ascii="Arial" w:hAnsi="Arial" w:cs="Arial"/>
                <w:sz w:val="20"/>
                <w:szCs w:val="20"/>
              </w:rPr>
            </w:pPr>
            <w:r w:rsidRPr="00F16ACF">
              <w:rPr>
                <w:rFonts w:ascii="Arial" w:hAnsi="Arial" w:cs="Arial"/>
                <w:sz w:val="20"/>
                <w:szCs w:val="20"/>
                <w:lang w:val="cs-CZ"/>
              </w:rPr>
              <w:t>Technické podmínky</w:t>
            </w:r>
          </w:p>
        </w:tc>
      </w:tr>
    </w:tbl>
    <w:p w:rsidR="0034703B" w:rsidRPr="00BC0045" w:rsidRDefault="0034703B" w:rsidP="007E6FEB">
      <w:pPr>
        <w:tabs>
          <w:tab w:val="left" w:pos="993"/>
        </w:tabs>
        <w:spacing w:before="240" w:after="120"/>
        <w:jc w:val="both"/>
        <w:rPr>
          <w:rFonts w:ascii="Arial" w:hAnsi="Arial" w:cs="Arial"/>
          <w:b/>
          <w:sz w:val="20"/>
          <w:szCs w:val="20"/>
          <w:u w:val="single"/>
        </w:rPr>
      </w:pPr>
    </w:p>
    <w:p w:rsidR="006E18CA" w:rsidRPr="007C1522" w:rsidRDefault="006E18CA" w:rsidP="006E18CA">
      <w:pPr>
        <w:keepNext/>
        <w:tabs>
          <w:tab w:val="left" w:pos="993"/>
        </w:tabs>
        <w:spacing w:after="120" w:line="240" w:lineRule="auto"/>
        <w:rPr>
          <w:rFonts w:ascii="Arial" w:eastAsia="Times New Roman" w:hAnsi="Arial" w:cs="Arial"/>
          <w:b/>
          <w:sz w:val="20"/>
          <w:szCs w:val="20"/>
          <w:u w:val="single"/>
          <w:lang w:eastAsia="cs-CZ"/>
        </w:rPr>
      </w:pPr>
      <w:r w:rsidRPr="007C1522">
        <w:rPr>
          <w:rFonts w:ascii="Arial" w:eastAsia="Times New Roman" w:hAnsi="Arial" w:cs="Arial"/>
          <w:b/>
          <w:sz w:val="20"/>
          <w:szCs w:val="20"/>
          <w:u w:val="single"/>
          <w:lang w:eastAsia="cs-CZ"/>
        </w:rPr>
        <w:t xml:space="preserve">III/344 Libice nad Doubravou – most ev.č. 344-011 </w:t>
      </w:r>
    </w:p>
    <w:p w:rsidR="006E18CA" w:rsidRPr="007C1522" w:rsidRDefault="006E18CA" w:rsidP="006E18CA">
      <w:pPr>
        <w:overflowPunct w:val="0"/>
        <w:autoSpaceDE w:val="0"/>
        <w:autoSpaceDN w:val="0"/>
        <w:adjustRightInd w:val="0"/>
        <w:spacing w:after="120" w:line="240" w:lineRule="auto"/>
        <w:jc w:val="both"/>
        <w:textAlignment w:val="baseline"/>
        <w:rPr>
          <w:rFonts w:ascii="Arial" w:eastAsia="Times New Roman" w:hAnsi="Arial" w:cs="Arial"/>
          <w:bCs/>
          <w:sz w:val="20"/>
          <w:szCs w:val="20"/>
          <w:lang w:eastAsia="cs-CZ"/>
        </w:rPr>
      </w:pPr>
      <w:r w:rsidRPr="007C1522">
        <w:rPr>
          <w:rFonts w:ascii="Arial" w:eastAsia="Times New Roman" w:hAnsi="Arial" w:cs="Arial"/>
          <w:bCs/>
          <w:sz w:val="20"/>
          <w:szCs w:val="20"/>
          <w:lang w:eastAsia="cs-CZ"/>
        </w:rPr>
        <w:t>Předmětem plnění je:</w:t>
      </w:r>
    </w:p>
    <w:p w:rsidR="006E18CA" w:rsidRPr="007C1522" w:rsidRDefault="006E18CA" w:rsidP="006E18CA">
      <w:pPr>
        <w:pStyle w:val="Odstavecseseznamem"/>
        <w:numPr>
          <w:ilvl w:val="0"/>
          <w:numId w:val="22"/>
        </w:numPr>
        <w:overflowPunct w:val="0"/>
        <w:autoSpaceDE w:val="0"/>
        <w:autoSpaceDN w:val="0"/>
        <w:adjustRightInd w:val="0"/>
        <w:spacing w:after="120"/>
        <w:ind w:left="426" w:hanging="426"/>
        <w:jc w:val="both"/>
        <w:textAlignment w:val="baseline"/>
        <w:rPr>
          <w:rFonts w:ascii="Arial" w:hAnsi="Arial" w:cs="Arial"/>
          <w:bCs/>
          <w:sz w:val="20"/>
          <w:szCs w:val="20"/>
        </w:rPr>
      </w:pPr>
      <w:r w:rsidRPr="007C1522">
        <w:rPr>
          <w:rFonts w:ascii="Arial" w:hAnsi="Arial" w:cs="Arial"/>
          <w:bCs/>
          <w:sz w:val="20"/>
          <w:szCs w:val="20"/>
        </w:rPr>
        <w:t>geodetické zaměření předmětného území v potřebném rozsahu stavby</w:t>
      </w:r>
    </w:p>
    <w:p w:rsidR="006E18CA" w:rsidRPr="007C1522" w:rsidRDefault="006E18CA" w:rsidP="006E18CA">
      <w:pPr>
        <w:pStyle w:val="Odstavecseseznamem"/>
        <w:numPr>
          <w:ilvl w:val="0"/>
          <w:numId w:val="22"/>
        </w:numPr>
        <w:overflowPunct w:val="0"/>
        <w:autoSpaceDE w:val="0"/>
        <w:autoSpaceDN w:val="0"/>
        <w:adjustRightInd w:val="0"/>
        <w:spacing w:after="120"/>
        <w:ind w:left="426" w:hanging="426"/>
        <w:jc w:val="both"/>
        <w:textAlignment w:val="baseline"/>
        <w:rPr>
          <w:rFonts w:ascii="Arial" w:hAnsi="Arial" w:cs="Arial"/>
          <w:bCs/>
          <w:sz w:val="20"/>
          <w:szCs w:val="20"/>
        </w:rPr>
      </w:pPr>
      <w:r w:rsidRPr="007C1522">
        <w:rPr>
          <w:rFonts w:ascii="Arial" w:hAnsi="Arial" w:cs="Arial"/>
          <w:bCs/>
          <w:sz w:val="20"/>
          <w:szCs w:val="20"/>
        </w:rPr>
        <w:t>vypracování inženýrsko-geologického průzkumu</w:t>
      </w:r>
    </w:p>
    <w:p w:rsidR="006E18CA" w:rsidRPr="007C1522" w:rsidRDefault="006E18CA" w:rsidP="006E18CA">
      <w:pPr>
        <w:pStyle w:val="Odstavecseseznamem"/>
        <w:numPr>
          <w:ilvl w:val="0"/>
          <w:numId w:val="22"/>
        </w:numPr>
        <w:overflowPunct w:val="0"/>
        <w:autoSpaceDE w:val="0"/>
        <w:autoSpaceDN w:val="0"/>
        <w:adjustRightInd w:val="0"/>
        <w:spacing w:after="0"/>
        <w:ind w:left="426" w:hanging="426"/>
        <w:jc w:val="both"/>
        <w:textAlignment w:val="baseline"/>
        <w:rPr>
          <w:rFonts w:ascii="Arial" w:hAnsi="Arial" w:cs="Arial"/>
          <w:bCs/>
          <w:sz w:val="20"/>
          <w:szCs w:val="20"/>
        </w:rPr>
      </w:pPr>
      <w:r w:rsidRPr="007C1522">
        <w:rPr>
          <w:rFonts w:ascii="Arial" w:hAnsi="Arial" w:cs="Arial"/>
          <w:bCs/>
          <w:sz w:val="20"/>
          <w:szCs w:val="20"/>
        </w:rPr>
        <w:t>vypracování projektové dokumentace pro stavební povolení (DPS)</w:t>
      </w:r>
    </w:p>
    <w:p w:rsidR="006E18CA" w:rsidRPr="007C1522" w:rsidRDefault="006E18CA" w:rsidP="006E18CA">
      <w:pPr>
        <w:pStyle w:val="Odstavecseseznamem"/>
        <w:numPr>
          <w:ilvl w:val="0"/>
          <w:numId w:val="22"/>
        </w:numPr>
        <w:overflowPunct w:val="0"/>
        <w:autoSpaceDE w:val="0"/>
        <w:autoSpaceDN w:val="0"/>
        <w:adjustRightInd w:val="0"/>
        <w:spacing w:after="0"/>
        <w:ind w:left="426" w:hanging="426"/>
        <w:jc w:val="both"/>
        <w:textAlignment w:val="baseline"/>
        <w:rPr>
          <w:rFonts w:ascii="Arial" w:hAnsi="Arial" w:cs="Arial"/>
          <w:bCs/>
          <w:sz w:val="20"/>
          <w:szCs w:val="20"/>
        </w:rPr>
      </w:pPr>
      <w:r w:rsidRPr="007C1522">
        <w:rPr>
          <w:rFonts w:ascii="Arial" w:hAnsi="Arial" w:cs="Arial"/>
          <w:bCs/>
          <w:sz w:val="20"/>
          <w:szCs w:val="20"/>
        </w:rPr>
        <w:t>zajištění pravomocného stavebního povolení (SP)</w:t>
      </w:r>
    </w:p>
    <w:p w:rsidR="006E18CA" w:rsidRPr="007C1522" w:rsidRDefault="006E18CA" w:rsidP="006E18CA">
      <w:pPr>
        <w:pStyle w:val="Odstavecseseznamem"/>
        <w:numPr>
          <w:ilvl w:val="0"/>
          <w:numId w:val="22"/>
        </w:numPr>
        <w:overflowPunct w:val="0"/>
        <w:autoSpaceDE w:val="0"/>
        <w:autoSpaceDN w:val="0"/>
        <w:adjustRightInd w:val="0"/>
        <w:spacing w:after="0"/>
        <w:ind w:left="426" w:hanging="426"/>
        <w:jc w:val="both"/>
        <w:textAlignment w:val="baseline"/>
        <w:rPr>
          <w:rFonts w:ascii="Arial" w:hAnsi="Arial" w:cs="Arial"/>
          <w:bCs/>
          <w:sz w:val="20"/>
          <w:szCs w:val="20"/>
        </w:rPr>
      </w:pPr>
      <w:r w:rsidRPr="007C1522">
        <w:rPr>
          <w:rFonts w:ascii="Arial" w:hAnsi="Arial" w:cs="Arial"/>
          <w:bCs/>
          <w:sz w:val="20"/>
          <w:szCs w:val="20"/>
        </w:rPr>
        <w:t xml:space="preserve">zajištění všech povolení potřebných k vlastní realizaci kompletních stavebních prací a zajištění kladných vyjádření a stanovisek všech dotčených orgánů pro podání řádných žádostí o vydání SP k příslušnému stavebnímu úřadu </w:t>
      </w:r>
    </w:p>
    <w:p w:rsidR="006E18CA" w:rsidRPr="007C1522" w:rsidRDefault="006E18CA" w:rsidP="006E18CA">
      <w:pPr>
        <w:pStyle w:val="Odstavecseseznamem"/>
        <w:numPr>
          <w:ilvl w:val="0"/>
          <w:numId w:val="22"/>
        </w:numPr>
        <w:overflowPunct w:val="0"/>
        <w:autoSpaceDE w:val="0"/>
        <w:autoSpaceDN w:val="0"/>
        <w:adjustRightInd w:val="0"/>
        <w:spacing w:after="0"/>
        <w:ind w:left="426" w:hanging="426"/>
        <w:jc w:val="both"/>
        <w:textAlignment w:val="baseline"/>
        <w:rPr>
          <w:rFonts w:ascii="Arial" w:hAnsi="Arial" w:cs="Arial"/>
          <w:bCs/>
          <w:sz w:val="20"/>
          <w:szCs w:val="20"/>
        </w:rPr>
      </w:pPr>
      <w:r w:rsidRPr="007C1522">
        <w:rPr>
          <w:rFonts w:ascii="Arial" w:hAnsi="Arial" w:cs="Arial"/>
          <w:bCs/>
          <w:sz w:val="20"/>
          <w:szCs w:val="20"/>
        </w:rPr>
        <w:t xml:space="preserve">vypracování projektové dokumentace pro provádění stavby (PDPS) včetně oceněného a neoceněného soupisu prací </w:t>
      </w:r>
    </w:p>
    <w:p w:rsidR="006E18CA" w:rsidRPr="007C1522" w:rsidRDefault="006E18CA" w:rsidP="006E18CA">
      <w:pPr>
        <w:pStyle w:val="Odstavecseseznamem"/>
        <w:numPr>
          <w:ilvl w:val="0"/>
          <w:numId w:val="22"/>
        </w:numPr>
        <w:overflowPunct w:val="0"/>
        <w:autoSpaceDE w:val="0"/>
        <w:autoSpaceDN w:val="0"/>
        <w:adjustRightInd w:val="0"/>
        <w:spacing w:after="0"/>
        <w:ind w:left="426" w:hanging="426"/>
        <w:jc w:val="both"/>
        <w:textAlignment w:val="baseline"/>
        <w:rPr>
          <w:rFonts w:ascii="Arial" w:hAnsi="Arial" w:cs="Arial"/>
          <w:bCs/>
          <w:sz w:val="20"/>
          <w:szCs w:val="20"/>
        </w:rPr>
      </w:pPr>
      <w:r w:rsidRPr="007C1522">
        <w:rPr>
          <w:rFonts w:ascii="Arial" w:hAnsi="Arial" w:cs="Arial"/>
          <w:bCs/>
          <w:sz w:val="20"/>
          <w:szCs w:val="20"/>
        </w:rPr>
        <w:t>výkon autorského dozoru při realizaci stavby</w:t>
      </w:r>
    </w:p>
    <w:p w:rsidR="006E18CA" w:rsidRPr="007C1522" w:rsidRDefault="006E18CA" w:rsidP="006E18CA">
      <w:pPr>
        <w:spacing w:after="120" w:line="240" w:lineRule="auto"/>
        <w:contextualSpacing/>
        <w:jc w:val="both"/>
        <w:rPr>
          <w:rFonts w:ascii="Arial" w:hAnsi="Arial" w:cs="Arial"/>
          <w:sz w:val="20"/>
          <w:szCs w:val="20"/>
        </w:rPr>
      </w:pPr>
    </w:p>
    <w:p w:rsidR="006E18CA" w:rsidRPr="007C1522" w:rsidRDefault="006E18CA" w:rsidP="006E18CA">
      <w:pPr>
        <w:spacing w:after="120" w:line="240" w:lineRule="auto"/>
        <w:jc w:val="both"/>
        <w:rPr>
          <w:rFonts w:ascii="Arial" w:hAnsi="Arial" w:cs="Arial"/>
          <w:sz w:val="20"/>
          <w:szCs w:val="20"/>
        </w:rPr>
      </w:pPr>
      <w:r w:rsidRPr="007C1522">
        <w:rPr>
          <w:rFonts w:ascii="Arial" w:hAnsi="Arial" w:cs="Arial"/>
          <w:sz w:val="20"/>
          <w:szCs w:val="20"/>
        </w:rPr>
        <w:t>Předmětem projekčních prací je přestavba stávajícího mostu ev.č. 344-011 u obce  Libice  nad Doubravou, okres Havlíčkův Brod, Kraj Vysočina. Stávající most se nachází na silnici II/344 v km 18,735 provozního staničení a převádí potok Bárovku pod silnicí. Stavba se nachází v CHKO Železné hory</w:t>
      </w:r>
    </w:p>
    <w:p w:rsidR="006E18CA" w:rsidRPr="007C1522" w:rsidRDefault="006E18CA" w:rsidP="006E18CA">
      <w:pPr>
        <w:spacing w:after="120" w:line="240" w:lineRule="auto"/>
        <w:contextualSpacing/>
        <w:jc w:val="both"/>
        <w:rPr>
          <w:rFonts w:ascii="Arial" w:hAnsi="Arial" w:cs="Arial"/>
          <w:sz w:val="20"/>
          <w:szCs w:val="20"/>
        </w:rPr>
      </w:pPr>
      <w:r w:rsidRPr="007C1522">
        <w:rPr>
          <w:rFonts w:ascii="Arial" w:hAnsi="Arial" w:cs="Arial"/>
          <w:sz w:val="20"/>
          <w:szCs w:val="20"/>
          <w:u w:val="single"/>
        </w:rPr>
        <w:t>Konstrukce mostu ev.č. 344-011:</w:t>
      </w:r>
      <w:r w:rsidRPr="007C1522">
        <w:rPr>
          <w:rFonts w:ascii="Arial" w:hAnsi="Arial" w:cs="Arial"/>
          <w:sz w:val="20"/>
          <w:szCs w:val="20"/>
        </w:rPr>
        <w:t xml:space="preserve"> Stávající most je jednopólový, nosnou konstrukci tvoří 11 ks prefabrikovaných KA nosníků, mostní opěry jsou z části betonové, z části z lomového kamene, křídla jsou betonová rovnoběžná, vozovka je s živičným krytem, na římse je osazeno zábradlí. Délka NK 9,0 m, délka přemostění 6,0 m.</w:t>
      </w:r>
    </w:p>
    <w:p w:rsidR="006E18CA" w:rsidRPr="007C1522" w:rsidRDefault="006E18CA" w:rsidP="006E18CA">
      <w:pPr>
        <w:spacing w:after="120" w:line="240" w:lineRule="auto"/>
        <w:contextualSpacing/>
        <w:jc w:val="both"/>
        <w:rPr>
          <w:rFonts w:ascii="Arial" w:hAnsi="Arial" w:cs="Arial"/>
          <w:sz w:val="20"/>
          <w:szCs w:val="20"/>
        </w:rPr>
      </w:pPr>
    </w:p>
    <w:p w:rsidR="006E18CA" w:rsidRPr="007C1522" w:rsidRDefault="006E18CA" w:rsidP="006E18CA">
      <w:pPr>
        <w:spacing w:after="120" w:line="240" w:lineRule="auto"/>
        <w:contextualSpacing/>
        <w:jc w:val="both"/>
        <w:rPr>
          <w:rFonts w:ascii="Arial" w:hAnsi="Arial" w:cs="Arial"/>
          <w:sz w:val="20"/>
          <w:szCs w:val="20"/>
        </w:rPr>
      </w:pPr>
      <w:r w:rsidRPr="007C1522">
        <w:rPr>
          <w:rFonts w:ascii="Arial" w:hAnsi="Arial" w:cs="Arial"/>
          <w:sz w:val="20"/>
          <w:szCs w:val="20"/>
          <w:u w:val="single"/>
        </w:rPr>
        <w:t>Stavební stav:</w:t>
      </w:r>
      <w:r w:rsidRPr="007C1522">
        <w:rPr>
          <w:rFonts w:ascii="Arial" w:hAnsi="Arial" w:cs="Arial"/>
          <w:sz w:val="20"/>
          <w:szCs w:val="20"/>
        </w:rPr>
        <w:t xml:space="preserve"> </w:t>
      </w:r>
      <w:r w:rsidRPr="007C1522">
        <w:rPr>
          <w:rFonts w:ascii="Arial" w:hAnsi="Arial" w:cs="Arial"/>
          <w:sz w:val="20"/>
          <w:szCs w:val="20"/>
        </w:rPr>
        <w:tab/>
        <w:t xml:space="preserve">nosná konstrukce: V – špatný </w:t>
      </w:r>
    </w:p>
    <w:p w:rsidR="006E18CA" w:rsidRPr="007C1522" w:rsidRDefault="006E18CA" w:rsidP="006E18CA">
      <w:pPr>
        <w:spacing w:after="120" w:line="240" w:lineRule="auto"/>
        <w:ind w:left="708" w:firstLine="708"/>
        <w:contextualSpacing/>
        <w:jc w:val="both"/>
        <w:rPr>
          <w:rFonts w:ascii="Arial" w:hAnsi="Arial" w:cs="Arial"/>
          <w:sz w:val="20"/>
          <w:szCs w:val="20"/>
        </w:rPr>
      </w:pPr>
      <w:r w:rsidRPr="007C1522">
        <w:rPr>
          <w:rFonts w:ascii="Arial" w:hAnsi="Arial" w:cs="Arial"/>
          <w:sz w:val="20"/>
          <w:szCs w:val="20"/>
        </w:rPr>
        <w:t>spodní stavba: V – špatný</w:t>
      </w:r>
    </w:p>
    <w:p w:rsidR="006E18CA" w:rsidRPr="007C1522" w:rsidRDefault="006E18CA" w:rsidP="006E18CA">
      <w:pPr>
        <w:spacing w:after="120" w:line="240" w:lineRule="auto"/>
        <w:ind w:left="1416"/>
        <w:contextualSpacing/>
        <w:jc w:val="both"/>
        <w:rPr>
          <w:rFonts w:ascii="Arial" w:hAnsi="Arial" w:cs="Arial"/>
          <w:sz w:val="20"/>
          <w:szCs w:val="20"/>
        </w:rPr>
      </w:pPr>
    </w:p>
    <w:p w:rsidR="006E18CA" w:rsidRPr="007C1522" w:rsidRDefault="006E18CA" w:rsidP="006E18CA">
      <w:pPr>
        <w:spacing w:after="120" w:line="240" w:lineRule="auto"/>
        <w:contextualSpacing/>
        <w:jc w:val="both"/>
        <w:rPr>
          <w:rFonts w:ascii="Arial" w:hAnsi="Arial" w:cs="Arial"/>
          <w:sz w:val="20"/>
          <w:szCs w:val="20"/>
        </w:rPr>
      </w:pPr>
      <w:r w:rsidRPr="007C1522">
        <w:rPr>
          <w:rFonts w:ascii="Arial" w:hAnsi="Arial" w:cs="Arial"/>
          <w:sz w:val="20"/>
          <w:szCs w:val="20"/>
          <w:u w:val="single"/>
        </w:rPr>
        <w:t>Stav a rozsah rekonstrukce:</w:t>
      </w:r>
      <w:r w:rsidRPr="007C1522">
        <w:rPr>
          <w:rFonts w:ascii="Arial" w:hAnsi="Arial" w:cs="Arial"/>
          <w:sz w:val="20"/>
          <w:szCs w:val="20"/>
        </w:rPr>
        <w:t xml:space="preserve"> Na rekonstrukci mostu byl zpracovaný diagnostický průzkum, zpracovaný Diagnostika stavebních konstrukcí s.r.o., z 08/2020. Na základě diagnostiky bylo zjištěno, že spodní stavby vykazuje velmi nízkou pevnost betonu, tak, že nebylo možno vyhodnotit destruktivní zkoušky, pevnost menší než B 8/10 (B135, B10). Z toho důvodu bylo rozhodnuto o  odstranění celé konstrukce mostu a provedení nové železobetonové rámové konstrukce vč. založení. Zadavatel připouští jiné řešení nové nosné konstrukce.</w:t>
      </w:r>
    </w:p>
    <w:p w:rsidR="006E18CA" w:rsidRPr="007C1522" w:rsidRDefault="006E18CA" w:rsidP="006E18CA">
      <w:pPr>
        <w:spacing w:after="120" w:line="240" w:lineRule="auto"/>
        <w:contextualSpacing/>
        <w:jc w:val="both"/>
        <w:rPr>
          <w:rFonts w:ascii="Arial" w:hAnsi="Arial" w:cs="Arial"/>
          <w:sz w:val="20"/>
          <w:szCs w:val="20"/>
        </w:rPr>
      </w:pPr>
      <w:r w:rsidRPr="007C1522">
        <w:rPr>
          <w:rFonts w:ascii="Arial" w:hAnsi="Arial" w:cs="Arial"/>
          <w:sz w:val="20"/>
          <w:szCs w:val="20"/>
        </w:rPr>
        <w:t xml:space="preserve">Součástí bude i řešení zádržného systému, odvodnění, případná úprava koryta v místě mostu. </w:t>
      </w:r>
    </w:p>
    <w:p w:rsidR="006E18CA" w:rsidRPr="007C1522" w:rsidRDefault="006E18CA" w:rsidP="006E18CA">
      <w:pPr>
        <w:spacing w:after="120" w:line="240" w:lineRule="auto"/>
        <w:contextualSpacing/>
        <w:jc w:val="both"/>
        <w:rPr>
          <w:rFonts w:ascii="Arial" w:hAnsi="Arial" w:cs="Arial"/>
          <w:sz w:val="20"/>
          <w:szCs w:val="20"/>
        </w:rPr>
      </w:pPr>
      <w:r w:rsidRPr="007C1522">
        <w:rPr>
          <w:rFonts w:ascii="Arial" w:hAnsi="Arial" w:cs="Arial"/>
          <w:sz w:val="20"/>
          <w:szCs w:val="20"/>
        </w:rPr>
        <w:t>Stavba bude řešena na kategorii silnic S 6,5. Volná šířka vozovky na mostě bude 6,5 m a plynulé napojení na navazující komunikaci II/344 délce cca 50 m.</w:t>
      </w:r>
    </w:p>
    <w:p w:rsidR="006E18CA" w:rsidRPr="007C1522" w:rsidRDefault="006E18CA" w:rsidP="006E18CA">
      <w:pPr>
        <w:spacing w:after="120" w:line="240" w:lineRule="auto"/>
        <w:contextualSpacing/>
        <w:jc w:val="both"/>
        <w:rPr>
          <w:rFonts w:ascii="Arial" w:hAnsi="Arial" w:cs="Arial"/>
          <w:sz w:val="20"/>
          <w:szCs w:val="20"/>
        </w:rPr>
      </w:pPr>
    </w:p>
    <w:p w:rsidR="006E18CA" w:rsidRPr="007C1522" w:rsidRDefault="006E18CA" w:rsidP="006E18CA">
      <w:pPr>
        <w:spacing w:after="120" w:line="240" w:lineRule="auto"/>
        <w:contextualSpacing/>
        <w:jc w:val="both"/>
        <w:rPr>
          <w:rFonts w:ascii="Arial" w:hAnsi="Arial" w:cs="Arial"/>
          <w:sz w:val="20"/>
          <w:szCs w:val="20"/>
        </w:rPr>
      </w:pPr>
      <w:r w:rsidRPr="007C1522">
        <w:rPr>
          <w:rFonts w:ascii="Arial" w:hAnsi="Arial" w:cs="Arial"/>
          <w:sz w:val="20"/>
          <w:szCs w:val="20"/>
        </w:rPr>
        <w:t>Objednavatel předpokládá, že stavební realizace bude probíhat za uzavřeného silničního provozu.  Předpokládaná doba realizace stavebních prací – rok 2025.</w:t>
      </w:r>
    </w:p>
    <w:p w:rsidR="006E18CA" w:rsidRPr="007C1522" w:rsidRDefault="006E18CA" w:rsidP="006E18CA">
      <w:pPr>
        <w:spacing w:after="120" w:line="240" w:lineRule="auto"/>
        <w:contextualSpacing/>
        <w:jc w:val="both"/>
        <w:rPr>
          <w:rFonts w:ascii="Arial" w:hAnsi="Arial" w:cs="Arial"/>
          <w:sz w:val="20"/>
          <w:szCs w:val="20"/>
        </w:rPr>
      </w:pPr>
      <w:r w:rsidRPr="007C1522">
        <w:rPr>
          <w:rFonts w:ascii="Arial" w:hAnsi="Arial" w:cs="Arial"/>
          <w:sz w:val="20"/>
          <w:szCs w:val="20"/>
        </w:rPr>
        <w:t>Projektové dokumentace v jednotlivých stupních budou vypracovány v rozsahu daném platnými předpisy v době zpracování a předání dokončeného předmětu plnění.</w:t>
      </w:r>
    </w:p>
    <w:p w:rsidR="006E18CA" w:rsidRPr="007C1522" w:rsidRDefault="006E18CA" w:rsidP="006E18CA">
      <w:pPr>
        <w:spacing w:after="120" w:line="240" w:lineRule="auto"/>
        <w:contextualSpacing/>
        <w:jc w:val="both"/>
        <w:rPr>
          <w:rFonts w:ascii="Arial" w:hAnsi="Arial" w:cs="Arial"/>
          <w:sz w:val="20"/>
          <w:szCs w:val="20"/>
        </w:rPr>
      </w:pPr>
    </w:p>
    <w:p w:rsidR="006E18CA" w:rsidRPr="007C1522" w:rsidRDefault="006E18CA" w:rsidP="006E18CA">
      <w:pPr>
        <w:spacing w:after="120" w:line="240" w:lineRule="auto"/>
        <w:jc w:val="both"/>
        <w:rPr>
          <w:rFonts w:ascii="Arial" w:hAnsi="Arial" w:cs="Arial"/>
          <w:b/>
          <w:sz w:val="20"/>
          <w:szCs w:val="20"/>
          <w:u w:val="single"/>
        </w:rPr>
      </w:pPr>
      <w:r w:rsidRPr="007C1522">
        <w:rPr>
          <w:rFonts w:ascii="Arial" w:hAnsi="Arial" w:cs="Arial"/>
          <w:b/>
          <w:sz w:val="20"/>
          <w:szCs w:val="20"/>
          <w:u w:val="single"/>
        </w:rPr>
        <w:t>Technické podmínky</w:t>
      </w:r>
    </w:p>
    <w:p w:rsidR="006E18CA" w:rsidRPr="007C1522" w:rsidRDefault="006E18CA" w:rsidP="006E18CA">
      <w:pPr>
        <w:spacing w:after="120" w:line="240" w:lineRule="auto"/>
        <w:jc w:val="both"/>
        <w:rPr>
          <w:rFonts w:ascii="Arial" w:hAnsi="Arial" w:cs="Arial"/>
          <w:sz w:val="20"/>
          <w:szCs w:val="20"/>
          <w:u w:val="single"/>
        </w:rPr>
      </w:pPr>
      <w:r w:rsidRPr="007C1522">
        <w:rPr>
          <w:rFonts w:ascii="Arial" w:hAnsi="Arial" w:cs="Arial"/>
          <w:sz w:val="20"/>
          <w:szCs w:val="20"/>
          <w:u w:val="single"/>
        </w:rPr>
        <w:t>Vypracování dokumentace pro stavební povolení</w:t>
      </w:r>
    </w:p>
    <w:p w:rsidR="006E18CA" w:rsidRPr="007C1522" w:rsidRDefault="006E18CA" w:rsidP="006E18CA">
      <w:pPr>
        <w:spacing w:after="120" w:line="240" w:lineRule="auto"/>
        <w:jc w:val="both"/>
        <w:rPr>
          <w:rFonts w:ascii="Arial" w:hAnsi="Arial" w:cs="Arial"/>
          <w:sz w:val="20"/>
          <w:szCs w:val="20"/>
        </w:rPr>
      </w:pPr>
    </w:p>
    <w:p w:rsidR="006E18CA" w:rsidRPr="007C1522" w:rsidRDefault="006E18CA" w:rsidP="006E18CA">
      <w:pPr>
        <w:spacing w:after="120" w:line="240" w:lineRule="auto"/>
        <w:jc w:val="both"/>
        <w:rPr>
          <w:rFonts w:ascii="Arial" w:hAnsi="Arial" w:cs="Arial"/>
          <w:sz w:val="20"/>
          <w:szCs w:val="20"/>
        </w:rPr>
      </w:pPr>
      <w:r w:rsidRPr="007C1522">
        <w:rPr>
          <w:rFonts w:ascii="Arial" w:hAnsi="Arial" w:cs="Arial"/>
          <w:sz w:val="20"/>
          <w:szCs w:val="20"/>
        </w:rPr>
        <w:t xml:space="preserve">Rozsah a obsah dokumentace je stanoven Směrnicí pro dokumentaci staveb pozemních komunikací, schválené Ministerstvem dopravy, Odborem liniových staveb a silničního správního úřadu, č. j. MD-23142/2022-930/2, ze dne 12. 7. 2022, s účinností od 1. 8. 2022, Zákonem č. 283/2021 Sb. Stavební zákon nahrazeno, Zákonem č. 284/2021 Sb. - Zákon, kterým se mění některé zákony v souvislosti s přijetím stavebního zákona, Zákonem č. 195/2022 Sb. - Zákon, kterým se mění zákon č. 283/2021 Sb., stavební zákon, Zákonem č. 152/2023 Sb. - Zákon, kterým se mění zákon č. 283/2021 Sb., stavební zákon, ve znění zákona č. 195/2022 Sb., a některé další související zákony a Vyhláškou č. 227/2024 Sb. </w:t>
      </w:r>
      <w:r w:rsidRPr="007C1522">
        <w:rPr>
          <w:rFonts w:ascii="Arial" w:hAnsi="Arial" w:cs="Arial"/>
          <w:sz w:val="20"/>
          <w:szCs w:val="20"/>
        </w:rPr>
        <w:lastRenderedPageBreak/>
        <w:t>o rozsahu  a obsahu projektové dokumentace staveb dopravní infrastruktury, Vyhláškou č. 405/2017 Sb. - Vyhláška, kterou se mění vyhláška č. 499/2006 Sb., o dokumentaci staveb a Vyhláškou č. 169/2016 Sb., o stanovení rozsahu dokumentace veřejné zakázky na stavební práce a soupisu stavebních prací, dodávek a služeb s výkazem výměr, Zákon č. 541/2020 Sb. - Zákon o odpadech, TP 210 Užití recyklovaných staveních demoličních materiálů do pozemních komunikací z 12/2023 a bude obsahovat:</w:t>
      </w:r>
    </w:p>
    <w:p w:rsidR="006E18CA" w:rsidRPr="007C1522" w:rsidRDefault="006E18CA" w:rsidP="006E18CA">
      <w:pPr>
        <w:numPr>
          <w:ilvl w:val="0"/>
          <w:numId w:val="21"/>
        </w:numPr>
        <w:overflowPunct w:val="0"/>
        <w:autoSpaceDE w:val="0"/>
        <w:autoSpaceDN w:val="0"/>
        <w:adjustRightInd w:val="0"/>
        <w:spacing w:after="120" w:line="240" w:lineRule="auto"/>
        <w:ind w:left="426" w:hanging="426"/>
        <w:jc w:val="both"/>
        <w:textAlignment w:val="baseline"/>
        <w:rPr>
          <w:rFonts w:ascii="Arial" w:eastAsia="Times New Roman" w:hAnsi="Arial" w:cs="Arial"/>
          <w:sz w:val="20"/>
          <w:szCs w:val="20"/>
          <w:lang w:eastAsia="cs-CZ"/>
        </w:rPr>
      </w:pPr>
      <w:r w:rsidRPr="007C1522">
        <w:rPr>
          <w:rFonts w:ascii="Arial" w:hAnsi="Arial" w:cs="Arial"/>
          <w:sz w:val="20"/>
          <w:szCs w:val="20"/>
        </w:rPr>
        <w:t>Návrh rekonstrukce mostu bude proveden na základě vypracovaného Diagnostického průzkumu. Návrh bude projednaný na vstupním výrobním výboru.</w:t>
      </w:r>
      <w:r w:rsidRPr="007C1522">
        <w:rPr>
          <w:rFonts w:ascii="Arial" w:eastAsia="Times New Roman" w:hAnsi="Arial" w:cs="Arial"/>
          <w:sz w:val="20"/>
          <w:szCs w:val="20"/>
          <w:lang w:eastAsia="cs-CZ"/>
        </w:rPr>
        <w:t xml:space="preserve"> Součástí dokumentace bude řešení případných přeložek inženýrských sítí a úprava konstrukce silnice v daném rozsahu.</w:t>
      </w:r>
      <w:r w:rsidRPr="007C1522">
        <w:rPr>
          <w:rFonts w:ascii="Arial" w:hAnsi="Arial" w:cs="Arial"/>
          <w:sz w:val="20"/>
          <w:szCs w:val="20"/>
        </w:rPr>
        <w:t xml:space="preserve"> </w:t>
      </w:r>
    </w:p>
    <w:p w:rsidR="006E18CA" w:rsidRPr="007C1522" w:rsidRDefault="006E18CA" w:rsidP="006E18CA">
      <w:pPr>
        <w:numPr>
          <w:ilvl w:val="0"/>
          <w:numId w:val="21"/>
        </w:numPr>
        <w:overflowPunct w:val="0"/>
        <w:autoSpaceDE w:val="0"/>
        <w:autoSpaceDN w:val="0"/>
        <w:adjustRightInd w:val="0"/>
        <w:spacing w:after="120"/>
        <w:ind w:left="426" w:hanging="426"/>
        <w:jc w:val="both"/>
        <w:textAlignment w:val="baseline"/>
        <w:rPr>
          <w:rFonts w:ascii="Arial" w:eastAsia="Times New Roman" w:hAnsi="Arial" w:cs="Arial"/>
          <w:sz w:val="20"/>
          <w:szCs w:val="20"/>
          <w:lang w:eastAsia="cs-CZ"/>
        </w:rPr>
      </w:pPr>
      <w:r w:rsidRPr="007C1522">
        <w:rPr>
          <w:rFonts w:ascii="Arial" w:eastAsia="Times New Roman" w:hAnsi="Arial" w:cs="Arial"/>
          <w:sz w:val="20"/>
          <w:szCs w:val="20"/>
          <w:lang w:eastAsia="cs-CZ"/>
        </w:rPr>
        <w:t>Geologický, geotechnický a hydrogeologický průzkum daného území. IGP bude obsahovat min. 2 ks jádrových vrtů u opěr v případě provedení nové nosné konstrukce vč. založení.</w:t>
      </w:r>
      <w:r w:rsidRPr="007C1522">
        <w:rPr>
          <w:rFonts w:ascii="Arial" w:hAnsi="Arial" w:cs="Arial"/>
          <w:sz w:val="20"/>
          <w:szCs w:val="20"/>
        </w:rPr>
        <w:t xml:space="preserve"> </w:t>
      </w:r>
      <w:r w:rsidRPr="007C1522">
        <w:rPr>
          <w:rFonts w:ascii="Arial" w:eastAsia="Times New Roman" w:hAnsi="Arial" w:cs="Arial"/>
          <w:sz w:val="20"/>
          <w:szCs w:val="20"/>
          <w:lang w:eastAsia="cs-CZ"/>
        </w:rPr>
        <w:t>1 ks vrtané sondy vozovkových vrstev, posouzení asfaltových směsí dle Vyhlášky č. 283/2023 Sb. Vyhláška o stanovení podmínek, při jejichž splnění jsou znovuzískaná asfaltová směs a znovuzískaný penetrační makadam vedlejším produktem nebo přestávají být odpadem.</w:t>
      </w:r>
    </w:p>
    <w:p w:rsidR="006E18CA" w:rsidRPr="007C1522" w:rsidRDefault="006E18CA" w:rsidP="006E18CA">
      <w:pPr>
        <w:numPr>
          <w:ilvl w:val="0"/>
          <w:numId w:val="21"/>
        </w:numPr>
        <w:overflowPunct w:val="0"/>
        <w:autoSpaceDE w:val="0"/>
        <w:autoSpaceDN w:val="0"/>
        <w:adjustRightInd w:val="0"/>
        <w:spacing w:after="120"/>
        <w:ind w:left="426" w:hanging="426"/>
        <w:jc w:val="both"/>
        <w:textAlignment w:val="baseline"/>
        <w:rPr>
          <w:rFonts w:ascii="Arial" w:eastAsia="Times New Roman" w:hAnsi="Arial" w:cs="Arial"/>
          <w:sz w:val="20"/>
          <w:szCs w:val="20"/>
          <w:lang w:eastAsia="cs-CZ"/>
        </w:rPr>
      </w:pPr>
      <w:r w:rsidRPr="007C1522">
        <w:rPr>
          <w:rFonts w:ascii="Arial" w:eastAsia="Times New Roman" w:hAnsi="Arial" w:cs="Arial"/>
          <w:sz w:val="20"/>
          <w:szCs w:val="20"/>
          <w:lang w:eastAsia="cs-CZ"/>
        </w:rPr>
        <w:t>Geodetické zaměření předmětného území (výškopisné a polohopisné zaměření) v potřebném rozsahu rekonstrukce mostu</w:t>
      </w:r>
    </w:p>
    <w:p w:rsidR="006E18CA" w:rsidRPr="007C1522" w:rsidRDefault="006E18CA" w:rsidP="006E18CA">
      <w:pPr>
        <w:numPr>
          <w:ilvl w:val="0"/>
          <w:numId w:val="21"/>
        </w:numPr>
        <w:overflowPunct w:val="0"/>
        <w:autoSpaceDE w:val="0"/>
        <w:autoSpaceDN w:val="0"/>
        <w:adjustRightInd w:val="0"/>
        <w:spacing w:after="120" w:line="240" w:lineRule="auto"/>
        <w:ind w:left="426" w:hanging="426"/>
        <w:jc w:val="both"/>
        <w:textAlignment w:val="baseline"/>
        <w:rPr>
          <w:rFonts w:ascii="Arial" w:eastAsia="Times New Roman" w:hAnsi="Arial" w:cs="Arial"/>
          <w:sz w:val="20"/>
          <w:szCs w:val="20"/>
          <w:lang w:eastAsia="cs-CZ"/>
        </w:rPr>
      </w:pPr>
      <w:r w:rsidRPr="007C1522">
        <w:rPr>
          <w:rFonts w:ascii="Arial" w:eastAsia="Times New Roman" w:hAnsi="Arial" w:cs="Arial"/>
          <w:sz w:val="20"/>
          <w:szCs w:val="20"/>
          <w:lang w:eastAsia="cs-CZ"/>
        </w:rPr>
        <w:t xml:space="preserve">Součástí dokumentace bude řešení případných přeložek inženýrských sítí </w:t>
      </w:r>
      <w:r w:rsidRPr="007C1522">
        <w:rPr>
          <w:rFonts w:ascii="Arial" w:hAnsi="Arial" w:cs="Arial"/>
          <w:sz w:val="20"/>
          <w:szCs w:val="20"/>
        </w:rPr>
        <w:t xml:space="preserve">a úpravu konstrukce silnice v daném rozsahu. </w:t>
      </w:r>
      <w:r w:rsidRPr="007C1522">
        <w:rPr>
          <w:rFonts w:ascii="Arial" w:eastAsia="Times New Roman" w:hAnsi="Arial" w:cs="Arial"/>
          <w:sz w:val="20"/>
          <w:szCs w:val="20"/>
          <w:lang w:eastAsia="cs-CZ"/>
        </w:rPr>
        <w:t xml:space="preserve">Obecně je zájem zadavatele vyhnout se většímu zásahu do soukromých pozemků. </w:t>
      </w:r>
    </w:p>
    <w:p w:rsidR="006E18CA" w:rsidRPr="007C1522" w:rsidRDefault="006E18CA" w:rsidP="006E18CA">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7C1522">
        <w:rPr>
          <w:rFonts w:ascii="Arial" w:hAnsi="Arial" w:cs="Arial"/>
          <w:sz w:val="20"/>
          <w:szCs w:val="20"/>
        </w:rPr>
        <w:t xml:space="preserve">Zákres stavby do aktuální katastrální mapy </w:t>
      </w:r>
    </w:p>
    <w:p w:rsidR="006E18CA" w:rsidRPr="007C1522" w:rsidRDefault="006E18CA" w:rsidP="006E18CA">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7C1522">
        <w:rPr>
          <w:rFonts w:ascii="Arial" w:hAnsi="Arial" w:cs="Arial"/>
          <w:sz w:val="20"/>
          <w:szCs w:val="20"/>
        </w:rPr>
        <w:t xml:space="preserve">Situace v měřítku 1:500 </w:t>
      </w:r>
    </w:p>
    <w:p w:rsidR="006E18CA" w:rsidRPr="007C1522" w:rsidRDefault="006E18CA" w:rsidP="006E18CA">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7C1522">
        <w:rPr>
          <w:rFonts w:ascii="Arial" w:hAnsi="Arial" w:cs="Arial"/>
          <w:sz w:val="20"/>
          <w:szCs w:val="20"/>
        </w:rPr>
        <w:t>Zásady organizace výstavby</w:t>
      </w:r>
    </w:p>
    <w:p w:rsidR="006E18CA" w:rsidRPr="007C1522" w:rsidRDefault="006E18CA" w:rsidP="006E18CA">
      <w:pPr>
        <w:numPr>
          <w:ilvl w:val="0"/>
          <w:numId w:val="21"/>
        </w:numPr>
        <w:overflowPunct w:val="0"/>
        <w:autoSpaceDE w:val="0"/>
        <w:autoSpaceDN w:val="0"/>
        <w:adjustRightInd w:val="0"/>
        <w:spacing w:after="120"/>
        <w:ind w:left="426" w:hanging="426"/>
        <w:jc w:val="both"/>
        <w:textAlignment w:val="baseline"/>
        <w:rPr>
          <w:rFonts w:ascii="Arial" w:eastAsia="Times New Roman" w:hAnsi="Arial" w:cs="Arial"/>
          <w:sz w:val="20"/>
          <w:szCs w:val="20"/>
          <w:lang w:eastAsia="cs-CZ"/>
        </w:rPr>
      </w:pPr>
      <w:r w:rsidRPr="007C1522">
        <w:rPr>
          <w:rFonts w:ascii="Arial" w:eastAsia="Times New Roman" w:hAnsi="Arial" w:cs="Arial"/>
          <w:sz w:val="20"/>
          <w:szCs w:val="20"/>
          <w:lang w:eastAsia="cs-CZ"/>
        </w:rPr>
        <w:t>Definitivní dopravní značení včetně příslušných projednání</w:t>
      </w:r>
    </w:p>
    <w:p w:rsidR="006E18CA" w:rsidRPr="007C1522" w:rsidRDefault="006E18CA" w:rsidP="006E18CA">
      <w:pPr>
        <w:numPr>
          <w:ilvl w:val="0"/>
          <w:numId w:val="21"/>
        </w:numPr>
        <w:overflowPunct w:val="0"/>
        <w:autoSpaceDE w:val="0"/>
        <w:autoSpaceDN w:val="0"/>
        <w:adjustRightInd w:val="0"/>
        <w:spacing w:after="120"/>
        <w:ind w:left="426" w:hanging="426"/>
        <w:jc w:val="both"/>
        <w:textAlignment w:val="baseline"/>
        <w:rPr>
          <w:rFonts w:ascii="Arial" w:eastAsia="Times New Roman" w:hAnsi="Arial" w:cs="Arial"/>
          <w:sz w:val="20"/>
          <w:szCs w:val="20"/>
          <w:lang w:eastAsia="cs-CZ"/>
        </w:rPr>
      </w:pPr>
      <w:r w:rsidRPr="007C1522">
        <w:rPr>
          <w:rFonts w:ascii="Arial" w:eastAsia="Times New Roman" w:hAnsi="Arial" w:cs="Arial"/>
          <w:sz w:val="20"/>
          <w:szCs w:val="20"/>
          <w:lang w:eastAsia="cs-CZ"/>
        </w:rPr>
        <w:t>Záborový elaborát s tabulkou dotčených pozemků pro dočasný a trvalý zábor a zákres do katastrální mapy včetně sousedních pozemků.</w:t>
      </w:r>
    </w:p>
    <w:p w:rsidR="006E18CA" w:rsidRPr="007C1522" w:rsidRDefault="006E18CA" w:rsidP="006E18CA">
      <w:pPr>
        <w:numPr>
          <w:ilvl w:val="1"/>
          <w:numId w:val="29"/>
        </w:numPr>
        <w:overflowPunct w:val="0"/>
        <w:autoSpaceDE w:val="0"/>
        <w:autoSpaceDN w:val="0"/>
        <w:adjustRightInd w:val="0"/>
        <w:spacing w:after="120"/>
        <w:ind w:left="851" w:hanging="284"/>
        <w:jc w:val="both"/>
        <w:textAlignment w:val="baseline"/>
        <w:rPr>
          <w:rFonts w:ascii="Arial" w:eastAsia="Times New Roman" w:hAnsi="Arial" w:cs="Arial"/>
          <w:sz w:val="20"/>
          <w:szCs w:val="20"/>
          <w:lang w:eastAsia="cs-CZ"/>
        </w:rPr>
      </w:pPr>
      <w:r w:rsidRPr="007C1522">
        <w:rPr>
          <w:rFonts w:ascii="Arial" w:eastAsia="Times New Roman" w:hAnsi="Arial" w:cs="Arial"/>
          <w:sz w:val="20"/>
          <w:szCs w:val="20"/>
          <w:lang w:eastAsia="cs-CZ"/>
        </w:rPr>
        <w:t>Zajištění souhlasu s vynětím pozemků trvale dotčených stavbou silnice ze ZPF a PUPFL včetně zpracování Pedologického průzkumu</w:t>
      </w:r>
    </w:p>
    <w:p w:rsidR="006E18CA" w:rsidRPr="007C1522" w:rsidRDefault="006E18CA" w:rsidP="006E18CA">
      <w:pPr>
        <w:numPr>
          <w:ilvl w:val="1"/>
          <w:numId w:val="29"/>
        </w:numPr>
        <w:overflowPunct w:val="0"/>
        <w:autoSpaceDE w:val="0"/>
        <w:autoSpaceDN w:val="0"/>
        <w:adjustRightInd w:val="0"/>
        <w:spacing w:after="120"/>
        <w:ind w:left="851" w:hanging="284"/>
        <w:jc w:val="both"/>
        <w:textAlignment w:val="baseline"/>
        <w:rPr>
          <w:rFonts w:ascii="Arial" w:eastAsia="Times New Roman" w:hAnsi="Arial" w:cs="Arial"/>
          <w:sz w:val="20"/>
          <w:szCs w:val="20"/>
          <w:lang w:eastAsia="cs-CZ"/>
        </w:rPr>
      </w:pPr>
      <w:r w:rsidRPr="007C1522">
        <w:rPr>
          <w:rFonts w:ascii="Arial" w:eastAsia="Times New Roman" w:hAnsi="Arial" w:cs="Arial"/>
          <w:sz w:val="20"/>
          <w:szCs w:val="20"/>
          <w:lang w:eastAsia="cs-CZ"/>
        </w:rPr>
        <w:t>Zajištění biologického průzkumu v případě zjištěných chráněných živočichů</w:t>
      </w:r>
    </w:p>
    <w:p w:rsidR="006E18CA" w:rsidRPr="007C1522" w:rsidRDefault="006E18CA" w:rsidP="006E18CA">
      <w:pPr>
        <w:numPr>
          <w:ilvl w:val="1"/>
          <w:numId w:val="29"/>
        </w:numPr>
        <w:overflowPunct w:val="0"/>
        <w:autoSpaceDE w:val="0"/>
        <w:autoSpaceDN w:val="0"/>
        <w:adjustRightInd w:val="0"/>
        <w:spacing w:after="120"/>
        <w:ind w:left="851" w:hanging="284"/>
        <w:jc w:val="both"/>
        <w:textAlignment w:val="baseline"/>
        <w:rPr>
          <w:rFonts w:ascii="Arial" w:eastAsia="Times New Roman" w:hAnsi="Arial" w:cs="Arial"/>
          <w:sz w:val="20"/>
          <w:szCs w:val="20"/>
          <w:lang w:eastAsia="cs-CZ"/>
        </w:rPr>
      </w:pPr>
      <w:r w:rsidRPr="007C1522">
        <w:rPr>
          <w:rFonts w:ascii="Arial" w:eastAsia="Times New Roman" w:hAnsi="Arial" w:cs="Arial"/>
          <w:sz w:val="20"/>
          <w:szCs w:val="20"/>
          <w:lang w:eastAsia="cs-CZ"/>
        </w:rPr>
        <w:t>Zajištění souhlasu s dočasným vynětím pozemků dočasného záboru ze ZPF</w:t>
      </w:r>
    </w:p>
    <w:p w:rsidR="006E18CA" w:rsidRPr="007C1522" w:rsidRDefault="006E18CA" w:rsidP="006E18CA">
      <w:pPr>
        <w:numPr>
          <w:ilvl w:val="1"/>
          <w:numId w:val="29"/>
        </w:numPr>
        <w:overflowPunct w:val="0"/>
        <w:autoSpaceDE w:val="0"/>
        <w:autoSpaceDN w:val="0"/>
        <w:adjustRightInd w:val="0"/>
        <w:spacing w:after="120"/>
        <w:ind w:left="851" w:hanging="284"/>
        <w:jc w:val="both"/>
        <w:textAlignment w:val="baseline"/>
        <w:rPr>
          <w:rFonts w:ascii="Arial" w:eastAsia="Times New Roman" w:hAnsi="Arial" w:cs="Arial"/>
          <w:sz w:val="20"/>
          <w:szCs w:val="20"/>
          <w:lang w:eastAsia="cs-CZ"/>
        </w:rPr>
      </w:pPr>
      <w:r w:rsidRPr="007C1522">
        <w:rPr>
          <w:rFonts w:ascii="Arial" w:eastAsia="Times New Roman" w:hAnsi="Arial" w:cs="Arial"/>
          <w:sz w:val="20"/>
          <w:szCs w:val="20"/>
          <w:lang w:eastAsia="cs-CZ"/>
        </w:rPr>
        <w:t>Součinnost zhotovitele při jednáních s vlastníky dotčených pozemků</w:t>
      </w:r>
    </w:p>
    <w:p w:rsidR="006E18CA" w:rsidRPr="007C1522" w:rsidRDefault="006E18CA" w:rsidP="006E18CA">
      <w:pPr>
        <w:numPr>
          <w:ilvl w:val="0"/>
          <w:numId w:val="21"/>
        </w:numPr>
        <w:overflowPunct w:val="0"/>
        <w:autoSpaceDE w:val="0"/>
        <w:autoSpaceDN w:val="0"/>
        <w:adjustRightInd w:val="0"/>
        <w:spacing w:after="120"/>
        <w:ind w:left="426" w:hanging="426"/>
        <w:jc w:val="both"/>
        <w:textAlignment w:val="baseline"/>
        <w:rPr>
          <w:rFonts w:ascii="Arial" w:eastAsia="Times New Roman" w:hAnsi="Arial" w:cs="Arial"/>
          <w:sz w:val="20"/>
          <w:szCs w:val="20"/>
          <w:lang w:eastAsia="cs-CZ"/>
        </w:rPr>
      </w:pPr>
      <w:r w:rsidRPr="007C1522">
        <w:rPr>
          <w:rFonts w:ascii="Arial" w:eastAsia="Times New Roman" w:hAnsi="Arial" w:cs="Arial"/>
          <w:sz w:val="20"/>
          <w:szCs w:val="20"/>
          <w:lang w:eastAsia="cs-CZ"/>
        </w:rPr>
        <w:t>Odhad stavebních nákladů.</w:t>
      </w:r>
    </w:p>
    <w:p w:rsidR="006E18CA" w:rsidRPr="007C1522" w:rsidRDefault="006E18CA" w:rsidP="006E18CA">
      <w:pPr>
        <w:numPr>
          <w:ilvl w:val="0"/>
          <w:numId w:val="21"/>
        </w:numPr>
        <w:overflowPunct w:val="0"/>
        <w:autoSpaceDE w:val="0"/>
        <w:autoSpaceDN w:val="0"/>
        <w:adjustRightInd w:val="0"/>
        <w:spacing w:after="120"/>
        <w:ind w:left="426" w:hanging="426"/>
        <w:jc w:val="both"/>
        <w:textAlignment w:val="baseline"/>
        <w:rPr>
          <w:rFonts w:ascii="Arial" w:eastAsia="Times New Roman" w:hAnsi="Arial" w:cs="Arial"/>
          <w:sz w:val="20"/>
          <w:szCs w:val="20"/>
          <w:lang w:eastAsia="cs-CZ"/>
        </w:rPr>
      </w:pPr>
      <w:r w:rsidRPr="007C1522">
        <w:rPr>
          <w:rFonts w:ascii="Arial" w:eastAsia="Times New Roman" w:hAnsi="Arial" w:cs="Arial"/>
          <w:sz w:val="20"/>
          <w:szCs w:val="20"/>
          <w:lang w:eastAsia="cs-CZ"/>
        </w:rPr>
        <w:t>Prověření průběhu inženýrských sítí, přeložky inženýrských sítí</w:t>
      </w:r>
    </w:p>
    <w:p w:rsidR="006E18CA" w:rsidRPr="007C1522" w:rsidRDefault="006E18CA" w:rsidP="006E18CA">
      <w:pPr>
        <w:numPr>
          <w:ilvl w:val="0"/>
          <w:numId w:val="21"/>
        </w:numPr>
        <w:overflowPunct w:val="0"/>
        <w:autoSpaceDE w:val="0"/>
        <w:autoSpaceDN w:val="0"/>
        <w:adjustRightInd w:val="0"/>
        <w:spacing w:after="120" w:line="240" w:lineRule="auto"/>
        <w:ind w:left="426" w:hanging="426"/>
        <w:jc w:val="both"/>
        <w:textAlignment w:val="baseline"/>
        <w:rPr>
          <w:rFonts w:ascii="Arial" w:eastAsia="Times New Roman" w:hAnsi="Arial" w:cs="Arial"/>
          <w:sz w:val="20"/>
          <w:szCs w:val="20"/>
          <w:lang w:eastAsia="cs-CZ"/>
        </w:rPr>
      </w:pPr>
      <w:r w:rsidRPr="007C1522">
        <w:rPr>
          <w:rFonts w:ascii="Arial" w:eastAsia="Times New Roman" w:hAnsi="Arial" w:cs="Arial"/>
          <w:sz w:val="20"/>
          <w:szCs w:val="20"/>
          <w:lang w:eastAsia="cs-CZ"/>
        </w:rPr>
        <w:t>Dopravně inženýrská opatření (DIO) po dobu provádění stavebních prací, návrh objízdných tras, svislé dopravní značení pro dopravní opatření (zřízení a odstranění) bude navrženo dle TP 66 pro provizorní dopravní značení a bude projednáno s Policií ČR</w:t>
      </w:r>
    </w:p>
    <w:p w:rsidR="006E18CA" w:rsidRPr="007C1522" w:rsidRDefault="006E18CA" w:rsidP="006E18CA">
      <w:pPr>
        <w:numPr>
          <w:ilvl w:val="0"/>
          <w:numId w:val="21"/>
        </w:numPr>
        <w:overflowPunct w:val="0"/>
        <w:autoSpaceDE w:val="0"/>
        <w:autoSpaceDN w:val="0"/>
        <w:adjustRightInd w:val="0"/>
        <w:spacing w:after="120" w:line="240" w:lineRule="auto"/>
        <w:ind w:left="426" w:hanging="426"/>
        <w:jc w:val="both"/>
        <w:textAlignment w:val="baseline"/>
        <w:rPr>
          <w:rFonts w:ascii="Arial" w:eastAsia="Times New Roman" w:hAnsi="Arial" w:cs="Arial"/>
          <w:sz w:val="20"/>
          <w:szCs w:val="20"/>
          <w:lang w:eastAsia="cs-CZ"/>
        </w:rPr>
      </w:pPr>
      <w:r w:rsidRPr="007C1522">
        <w:rPr>
          <w:rFonts w:ascii="Arial" w:eastAsia="Times New Roman" w:hAnsi="Arial" w:cs="Arial"/>
          <w:sz w:val="20"/>
          <w:szCs w:val="20"/>
          <w:lang w:eastAsia="cs-CZ"/>
        </w:rPr>
        <w:t xml:space="preserve">Zpracování povodňového a havarijního plánu </w:t>
      </w:r>
    </w:p>
    <w:p w:rsidR="006E18CA" w:rsidRPr="007C1522" w:rsidRDefault="006E18CA" w:rsidP="006E18CA">
      <w:pPr>
        <w:numPr>
          <w:ilvl w:val="0"/>
          <w:numId w:val="21"/>
        </w:numPr>
        <w:overflowPunct w:val="0"/>
        <w:autoSpaceDE w:val="0"/>
        <w:autoSpaceDN w:val="0"/>
        <w:adjustRightInd w:val="0"/>
        <w:spacing w:after="120" w:line="240" w:lineRule="auto"/>
        <w:ind w:left="426" w:hanging="426"/>
        <w:jc w:val="both"/>
        <w:textAlignment w:val="baseline"/>
        <w:rPr>
          <w:rFonts w:ascii="Arial" w:eastAsia="Times New Roman" w:hAnsi="Arial" w:cs="Arial"/>
          <w:sz w:val="20"/>
          <w:szCs w:val="20"/>
          <w:lang w:eastAsia="cs-CZ"/>
        </w:rPr>
      </w:pPr>
      <w:r w:rsidRPr="007C1522">
        <w:rPr>
          <w:rFonts w:ascii="Arial" w:eastAsia="Times New Roman" w:hAnsi="Arial" w:cs="Arial"/>
          <w:sz w:val="20"/>
          <w:szCs w:val="20"/>
          <w:lang w:eastAsia="cs-CZ"/>
        </w:rPr>
        <w:t>Zpracování plánu BOZP ve fázi přípravy projektu</w:t>
      </w:r>
      <w:r w:rsidRPr="007C1522">
        <w:rPr>
          <w:rFonts w:ascii="Arial" w:hAnsi="Arial" w:cs="Arial"/>
          <w:sz w:val="20"/>
          <w:szCs w:val="20"/>
        </w:rPr>
        <w:t xml:space="preserve"> odborně způsobilou osobou s platným osvědčením dle Zákona č. 309/2006 Sb., Zákon,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Rozsah plánu bude dle Přílohy č. 6 k Nařízení vlády č. 591/2006 Sb. - Nařízení vlády o bližších minimálních požadavcích na bezpečnost a ochranu zdraví při práci na staveništích Nařízení vlády č. 136/2016 Sb. - Nařízení vlády, kterým se mění nařízení vlády č. 591/2006 Sb., o bližších minimálních požadavcích na bezpečnost a ochranu zdraví při práci na staveništích, a nařízení vlády č. 592/2006 Sb., o podmínkách akreditace a provádění zkoušek z odborné způsobilosti. Zhotovitel PD sdělí na VVV kontaktní údaje na koordinátora BOZP pro zpracování Plánu BOZP příslušnému zástupci ve věcech technických, který zajistí administraci objednávky Plánu BOZP na příslušného koordinátora BOZP.</w:t>
      </w:r>
    </w:p>
    <w:p w:rsidR="006E18CA" w:rsidRPr="007C1522" w:rsidRDefault="006E18CA" w:rsidP="006E18CA">
      <w:pPr>
        <w:numPr>
          <w:ilvl w:val="0"/>
          <w:numId w:val="21"/>
        </w:numPr>
        <w:overflowPunct w:val="0"/>
        <w:autoSpaceDE w:val="0"/>
        <w:autoSpaceDN w:val="0"/>
        <w:adjustRightInd w:val="0"/>
        <w:spacing w:after="120" w:line="240" w:lineRule="auto"/>
        <w:ind w:left="426" w:hanging="426"/>
        <w:jc w:val="both"/>
        <w:textAlignment w:val="baseline"/>
        <w:rPr>
          <w:rFonts w:ascii="Arial" w:eastAsia="Times New Roman" w:hAnsi="Arial" w:cs="Arial"/>
          <w:sz w:val="20"/>
          <w:szCs w:val="20"/>
          <w:lang w:eastAsia="cs-CZ"/>
        </w:rPr>
      </w:pPr>
      <w:r w:rsidRPr="007C1522">
        <w:rPr>
          <w:rFonts w:ascii="Arial" w:eastAsia="Times New Roman" w:hAnsi="Arial" w:cs="Arial"/>
          <w:sz w:val="20"/>
          <w:szCs w:val="20"/>
          <w:lang w:eastAsia="cs-CZ"/>
        </w:rPr>
        <w:lastRenderedPageBreak/>
        <w:t>Zajištění projednání, potřebných kladných vyjádření a souhlasných stanovisek všech orgánů státní správy a samosprávy, organizací a správců dotčených inženýrských sítí pro vydání USP, vč. případného následného zapracování změn do projektové dokumentace</w:t>
      </w:r>
    </w:p>
    <w:p w:rsidR="006E18CA" w:rsidRPr="007C1522" w:rsidRDefault="006E18CA" w:rsidP="006E18CA">
      <w:pPr>
        <w:spacing w:after="120"/>
        <w:jc w:val="both"/>
        <w:rPr>
          <w:rFonts w:ascii="Arial" w:hAnsi="Arial" w:cs="Arial"/>
          <w:sz w:val="20"/>
          <w:szCs w:val="20"/>
          <w:highlight w:val="yellow"/>
        </w:rPr>
      </w:pPr>
    </w:p>
    <w:p w:rsidR="006E18CA" w:rsidRPr="007C1522" w:rsidRDefault="006E18CA" w:rsidP="006E18CA">
      <w:pPr>
        <w:spacing w:after="120" w:line="240" w:lineRule="auto"/>
        <w:jc w:val="both"/>
        <w:rPr>
          <w:rFonts w:ascii="Arial" w:hAnsi="Arial" w:cs="Arial"/>
          <w:sz w:val="20"/>
          <w:szCs w:val="20"/>
        </w:rPr>
      </w:pPr>
      <w:r w:rsidRPr="007C1522">
        <w:rPr>
          <w:rFonts w:ascii="Arial" w:hAnsi="Arial" w:cs="Arial"/>
          <w:sz w:val="20"/>
          <w:szCs w:val="20"/>
        </w:rPr>
        <w:t>Majetkoprávní příprava, včetně zajištění příslušných smluv dle § 184 a 187 Zákona č. 283/2021 Sb. Stavební zákon není součástí předmětu plnění a bude realizována objednatelem. Zhotovitel je však povinen spolupracovat s objednatelem při jednání s vlastníky. Povinnost zhotovitele písemně informovat vlastníky dotčených pozemků o záměru realizovat stavbu, odpovídat na případné otázky vlastníků dotčených pozemků týkajících se technických záležitostí stavby, svolat výrobní výbor za účasti vlastníků dotčených pozemků, zástupců zadavatele a zástupců obcí, v jejímž katastru se bude záměr realizovat</w:t>
      </w:r>
    </w:p>
    <w:p w:rsidR="006E18CA" w:rsidRPr="007C1522" w:rsidRDefault="006E18CA" w:rsidP="006E18CA">
      <w:pPr>
        <w:spacing w:after="120" w:line="240" w:lineRule="auto"/>
        <w:jc w:val="both"/>
        <w:rPr>
          <w:rFonts w:ascii="Arial" w:hAnsi="Arial" w:cs="Arial"/>
          <w:sz w:val="20"/>
          <w:szCs w:val="20"/>
        </w:rPr>
      </w:pPr>
      <w:r w:rsidRPr="007C1522">
        <w:rPr>
          <w:rFonts w:ascii="Arial" w:hAnsi="Arial" w:cs="Arial"/>
          <w:sz w:val="20"/>
          <w:szCs w:val="20"/>
        </w:rPr>
        <w:t>Dokumentace bude projednána na výrobních výborech (minimálně 2x) a TDK za účasti všech orgánů, organizací a vlastníků pozemků, dotčených touto stavbou. Jednání svolává a zápis vyhotovuje zhotovitel projektové dokumentace.</w:t>
      </w:r>
    </w:p>
    <w:p w:rsidR="006E18CA" w:rsidRPr="007C1522" w:rsidRDefault="006E18CA" w:rsidP="006E18CA">
      <w:pPr>
        <w:overflowPunct w:val="0"/>
        <w:autoSpaceDE w:val="0"/>
        <w:autoSpaceDN w:val="0"/>
        <w:adjustRightInd w:val="0"/>
        <w:spacing w:after="120" w:line="240" w:lineRule="auto"/>
        <w:jc w:val="both"/>
        <w:textAlignment w:val="baseline"/>
        <w:rPr>
          <w:rFonts w:ascii="Arial" w:hAnsi="Arial" w:cs="Arial"/>
          <w:sz w:val="20"/>
          <w:szCs w:val="20"/>
        </w:rPr>
      </w:pPr>
      <w:r w:rsidRPr="007C1522">
        <w:rPr>
          <w:rFonts w:ascii="Arial" w:hAnsi="Arial" w:cs="Arial"/>
          <w:sz w:val="20"/>
          <w:szCs w:val="20"/>
        </w:rPr>
        <w:t>Po definitivním odsouhlasení objednatelem bude následně DPS předána objednateli v tištěné podobě a na CD (v plném rozsahu tištěné podoby) v následujícím počtu:</w:t>
      </w:r>
    </w:p>
    <w:p w:rsidR="006E18CA" w:rsidRPr="007C1522" w:rsidRDefault="006E18CA" w:rsidP="006E18CA">
      <w:pPr>
        <w:numPr>
          <w:ilvl w:val="0"/>
          <w:numId w:val="21"/>
        </w:numPr>
        <w:overflowPunct w:val="0"/>
        <w:autoSpaceDE w:val="0"/>
        <w:autoSpaceDN w:val="0"/>
        <w:adjustRightInd w:val="0"/>
        <w:spacing w:after="120" w:line="240" w:lineRule="auto"/>
        <w:ind w:left="426" w:hanging="426"/>
        <w:contextualSpacing/>
        <w:jc w:val="both"/>
        <w:textAlignment w:val="baseline"/>
        <w:rPr>
          <w:rFonts w:ascii="Arial" w:eastAsia="Times New Roman" w:hAnsi="Arial" w:cs="Arial"/>
          <w:sz w:val="20"/>
          <w:szCs w:val="20"/>
          <w:lang w:eastAsia="cs-CZ"/>
        </w:rPr>
      </w:pPr>
      <w:r w:rsidRPr="007C1522">
        <w:rPr>
          <w:rFonts w:ascii="Arial" w:eastAsia="Times New Roman" w:hAnsi="Arial" w:cs="Arial"/>
          <w:sz w:val="20"/>
          <w:szCs w:val="20"/>
          <w:lang w:eastAsia="cs-CZ"/>
        </w:rPr>
        <w:t xml:space="preserve">DPS - 3x v tištěné podobě, vč. dokladové části ve všech paré, 1x v digitální ve formátu *.dwg a *.pdf </w:t>
      </w:r>
    </w:p>
    <w:p w:rsidR="006E18CA" w:rsidRPr="007C1522" w:rsidRDefault="006E18CA" w:rsidP="006E18CA">
      <w:pPr>
        <w:numPr>
          <w:ilvl w:val="0"/>
          <w:numId w:val="21"/>
        </w:numPr>
        <w:overflowPunct w:val="0"/>
        <w:autoSpaceDE w:val="0"/>
        <w:autoSpaceDN w:val="0"/>
        <w:adjustRightInd w:val="0"/>
        <w:spacing w:after="120" w:line="240" w:lineRule="auto"/>
        <w:ind w:left="426" w:hanging="426"/>
        <w:contextualSpacing/>
        <w:jc w:val="both"/>
        <w:textAlignment w:val="baseline"/>
        <w:rPr>
          <w:rFonts w:ascii="Arial" w:eastAsia="Times New Roman" w:hAnsi="Arial" w:cs="Arial"/>
          <w:sz w:val="20"/>
          <w:szCs w:val="20"/>
          <w:lang w:eastAsia="cs-CZ"/>
        </w:rPr>
      </w:pPr>
      <w:r w:rsidRPr="007C1522">
        <w:rPr>
          <w:rFonts w:ascii="Arial" w:eastAsia="Times New Roman" w:hAnsi="Arial" w:cs="Arial"/>
          <w:sz w:val="20"/>
          <w:szCs w:val="20"/>
          <w:lang w:eastAsia="cs-CZ"/>
        </w:rPr>
        <w:t>Záborový elaborát – 2x v tištěné podobě, 1x v digitální ve formátu *.pdf nebo *.xls</w:t>
      </w:r>
    </w:p>
    <w:p w:rsidR="006E18CA" w:rsidRPr="007C1522" w:rsidRDefault="006E18CA" w:rsidP="006E18CA">
      <w:pPr>
        <w:numPr>
          <w:ilvl w:val="0"/>
          <w:numId w:val="21"/>
        </w:numPr>
        <w:overflowPunct w:val="0"/>
        <w:autoSpaceDE w:val="0"/>
        <w:autoSpaceDN w:val="0"/>
        <w:adjustRightInd w:val="0"/>
        <w:spacing w:after="120" w:line="240" w:lineRule="auto"/>
        <w:ind w:left="426" w:hanging="426"/>
        <w:contextualSpacing/>
        <w:jc w:val="both"/>
        <w:textAlignment w:val="baseline"/>
        <w:rPr>
          <w:rFonts w:ascii="Arial" w:eastAsia="Times New Roman" w:hAnsi="Arial" w:cs="Arial"/>
          <w:sz w:val="20"/>
          <w:szCs w:val="20"/>
          <w:lang w:eastAsia="cs-CZ"/>
        </w:rPr>
      </w:pPr>
      <w:r w:rsidRPr="007C1522">
        <w:rPr>
          <w:rFonts w:ascii="Arial" w:eastAsia="Times New Roman" w:hAnsi="Arial" w:cs="Arial"/>
          <w:sz w:val="20"/>
          <w:szCs w:val="20"/>
          <w:lang w:eastAsia="cs-CZ"/>
        </w:rPr>
        <w:t>Geodetické zaměření – 1x v tištěné podobě, 1x v digitální ve formátu *.dwg a *.pdf a vytyčovací síť vytyčovaných bodů ve formátu *.doc, *.xls nebo *.txt</w:t>
      </w:r>
    </w:p>
    <w:p w:rsidR="006E18CA" w:rsidRPr="007C1522" w:rsidRDefault="006E18CA" w:rsidP="006E18CA">
      <w:pPr>
        <w:numPr>
          <w:ilvl w:val="0"/>
          <w:numId w:val="21"/>
        </w:numPr>
        <w:overflowPunct w:val="0"/>
        <w:autoSpaceDE w:val="0"/>
        <w:autoSpaceDN w:val="0"/>
        <w:adjustRightInd w:val="0"/>
        <w:spacing w:after="120" w:line="240" w:lineRule="auto"/>
        <w:ind w:left="426" w:hanging="426"/>
        <w:contextualSpacing/>
        <w:jc w:val="both"/>
        <w:textAlignment w:val="baseline"/>
        <w:rPr>
          <w:rFonts w:ascii="Arial" w:eastAsia="Times New Roman" w:hAnsi="Arial" w:cs="Arial"/>
          <w:sz w:val="20"/>
          <w:szCs w:val="20"/>
          <w:lang w:eastAsia="cs-CZ"/>
        </w:rPr>
      </w:pPr>
      <w:r w:rsidRPr="007C1522">
        <w:rPr>
          <w:rFonts w:ascii="Arial" w:eastAsia="Times New Roman" w:hAnsi="Arial" w:cs="Arial"/>
          <w:sz w:val="20"/>
          <w:szCs w:val="20"/>
          <w:lang w:eastAsia="cs-CZ"/>
        </w:rPr>
        <w:t>Odhad stavebních nákladů – 1x v tištěné podobě, 1x v digitální ve formátu *.pdf nebo *.xls</w:t>
      </w:r>
    </w:p>
    <w:p w:rsidR="006E18CA" w:rsidRPr="007C1522" w:rsidRDefault="006E18CA" w:rsidP="006E18CA">
      <w:pPr>
        <w:overflowPunct w:val="0"/>
        <w:autoSpaceDE w:val="0"/>
        <w:autoSpaceDN w:val="0"/>
        <w:adjustRightInd w:val="0"/>
        <w:spacing w:after="120" w:line="240" w:lineRule="auto"/>
        <w:jc w:val="both"/>
        <w:textAlignment w:val="baseline"/>
        <w:rPr>
          <w:rFonts w:ascii="Arial" w:hAnsi="Arial" w:cs="Arial"/>
          <w:sz w:val="20"/>
          <w:szCs w:val="20"/>
          <w:u w:val="single"/>
        </w:rPr>
      </w:pPr>
    </w:p>
    <w:p w:rsidR="006E18CA" w:rsidRPr="007C1522" w:rsidRDefault="006E18CA" w:rsidP="006E18CA">
      <w:pPr>
        <w:overflowPunct w:val="0"/>
        <w:autoSpaceDE w:val="0"/>
        <w:autoSpaceDN w:val="0"/>
        <w:adjustRightInd w:val="0"/>
        <w:spacing w:after="120" w:line="240" w:lineRule="auto"/>
        <w:jc w:val="both"/>
        <w:textAlignment w:val="baseline"/>
        <w:rPr>
          <w:rFonts w:ascii="Arial" w:hAnsi="Arial" w:cs="Arial"/>
          <w:sz w:val="20"/>
          <w:szCs w:val="20"/>
          <w:u w:val="single"/>
        </w:rPr>
      </w:pPr>
      <w:r w:rsidRPr="007C1522">
        <w:rPr>
          <w:rFonts w:ascii="Arial" w:hAnsi="Arial" w:cs="Arial"/>
          <w:sz w:val="20"/>
          <w:szCs w:val="20"/>
          <w:u w:val="single"/>
        </w:rPr>
        <w:t>Vypracování dokumentace pro provádění stavby</w:t>
      </w:r>
    </w:p>
    <w:p w:rsidR="006E18CA" w:rsidRPr="007C1522" w:rsidRDefault="006E18CA" w:rsidP="006E18CA">
      <w:pPr>
        <w:spacing w:after="120" w:line="240" w:lineRule="auto"/>
        <w:jc w:val="both"/>
        <w:rPr>
          <w:rFonts w:ascii="Arial" w:hAnsi="Arial" w:cs="Arial"/>
          <w:sz w:val="20"/>
          <w:szCs w:val="20"/>
        </w:rPr>
      </w:pPr>
      <w:r w:rsidRPr="007C1522">
        <w:rPr>
          <w:rFonts w:ascii="Arial" w:hAnsi="Arial" w:cs="Arial"/>
          <w:sz w:val="20"/>
          <w:szCs w:val="20"/>
        </w:rPr>
        <w:t>Rozsah a obsah dokumentace je stanoven Směrnicí pro dokumentaci staveb pozemních komunikací schválené Ministerstvem dopravy, Odborem liniových staveb a silničního správního úřadu, č. j. MD-23142/2022-930/2, ze dne 12. 7. 2022, s účinností od 1. 8. 2022, Zákonem č. 283/2021 Sb. Stavební zákon nahrazeno, Zákonem č. 284/2021 Sb. - Zákon, kterým se mění některé zákony v souvislosti s přijetím stavebního zákona, Zákonem č. 195/2022 Sb. -Zákon, kterým se mění zákon č. 283/2021 Sb., stavební zákon, Zákonem č. 152/2023 Sb. - Zákon, kterým se mění zákon č. 283/2021 Sb., stavební zákon, ve znění zákona č. 195/2022 Sb., a některé další související zákony a Vyhláškou č. 227/2024 Sb. o rozsahu  a obsahu projektové dokumentace staveb dopravní infrastruktury, Vyhláškou č. 405/2017 Sb. - Vyhláška, kterou se mění vyhláška č. 499/2006 Sb., o dokumentaci staveb a Vyhláškou č. 169/2016 Sb., o stanovení rozsahu dokumentace veřejné zakázky na stavební práce a soupisu stavebních prací, dodávek a služeb s výkazem výměr, Zákon č. 541/2020 Sb. - Zákon o odpadech, TP 210 Užití recyklovaných staveních demoličních materiálů do pozemních komunikací z 12/2023 a bude obsahovat:</w:t>
      </w:r>
    </w:p>
    <w:p w:rsidR="006E18CA" w:rsidRPr="007C1522" w:rsidRDefault="006E18CA" w:rsidP="006E18CA">
      <w:pPr>
        <w:numPr>
          <w:ilvl w:val="0"/>
          <w:numId w:val="21"/>
        </w:numPr>
        <w:overflowPunct w:val="0"/>
        <w:autoSpaceDE w:val="0"/>
        <w:autoSpaceDN w:val="0"/>
        <w:adjustRightInd w:val="0"/>
        <w:spacing w:after="120" w:line="240" w:lineRule="auto"/>
        <w:ind w:left="426" w:hanging="426"/>
        <w:jc w:val="both"/>
        <w:textAlignment w:val="baseline"/>
        <w:rPr>
          <w:rFonts w:ascii="Arial" w:eastAsia="Times New Roman" w:hAnsi="Arial" w:cs="Arial"/>
          <w:sz w:val="20"/>
          <w:szCs w:val="20"/>
          <w:lang w:eastAsia="cs-CZ"/>
        </w:rPr>
      </w:pPr>
      <w:r w:rsidRPr="007C1522">
        <w:rPr>
          <w:rFonts w:ascii="Arial" w:eastAsia="Times New Roman" w:hAnsi="Arial" w:cs="Arial"/>
          <w:sz w:val="20"/>
          <w:szCs w:val="20"/>
          <w:lang w:eastAsia="cs-CZ"/>
        </w:rPr>
        <w:t>Návrh rekonstrukce mostu v souladu se zpracovanou DPS.</w:t>
      </w:r>
      <w:r w:rsidRPr="007C1522">
        <w:rPr>
          <w:rFonts w:ascii="Arial" w:hAnsi="Arial" w:cs="Arial"/>
          <w:sz w:val="20"/>
          <w:szCs w:val="20"/>
        </w:rPr>
        <w:t xml:space="preserve"> </w:t>
      </w:r>
      <w:r w:rsidRPr="007C1522">
        <w:rPr>
          <w:rFonts w:ascii="Arial" w:eastAsia="Times New Roman" w:hAnsi="Arial" w:cs="Arial"/>
          <w:sz w:val="20"/>
          <w:szCs w:val="20"/>
          <w:lang w:eastAsia="cs-CZ"/>
        </w:rPr>
        <w:t>Součástí dokumentace bude řešení případných přeložek inženýrských sítí a úprava konstrukce silnice v daném rozsahu.</w:t>
      </w:r>
      <w:r w:rsidRPr="007C1522">
        <w:rPr>
          <w:rFonts w:ascii="Arial" w:hAnsi="Arial" w:cs="Arial"/>
          <w:sz w:val="20"/>
          <w:szCs w:val="20"/>
        </w:rPr>
        <w:t xml:space="preserve"> </w:t>
      </w:r>
    </w:p>
    <w:p w:rsidR="006E18CA" w:rsidRPr="007C1522" w:rsidRDefault="006E18CA" w:rsidP="006E18CA">
      <w:pPr>
        <w:numPr>
          <w:ilvl w:val="0"/>
          <w:numId w:val="21"/>
        </w:numPr>
        <w:overflowPunct w:val="0"/>
        <w:autoSpaceDE w:val="0"/>
        <w:autoSpaceDN w:val="0"/>
        <w:adjustRightInd w:val="0"/>
        <w:spacing w:after="120" w:line="240" w:lineRule="auto"/>
        <w:ind w:left="426" w:hanging="426"/>
        <w:jc w:val="both"/>
        <w:textAlignment w:val="baseline"/>
        <w:rPr>
          <w:rFonts w:ascii="Arial" w:eastAsia="Times New Roman" w:hAnsi="Arial" w:cs="Arial"/>
          <w:sz w:val="20"/>
          <w:szCs w:val="20"/>
          <w:lang w:eastAsia="cs-CZ"/>
        </w:rPr>
      </w:pPr>
      <w:r w:rsidRPr="007C1522">
        <w:rPr>
          <w:rFonts w:ascii="Arial" w:hAnsi="Arial" w:cs="Arial"/>
          <w:sz w:val="20"/>
          <w:szCs w:val="20"/>
        </w:rPr>
        <w:t>Geodetické zaměření předmětného území (výškopisné a polohopisné zaměření) v potřebném rozsahu rekonstrukce mostu</w:t>
      </w:r>
    </w:p>
    <w:p w:rsidR="006E18CA" w:rsidRPr="007C1522" w:rsidRDefault="006E18CA" w:rsidP="006E18CA">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7C1522">
        <w:rPr>
          <w:rFonts w:ascii="Arial" w:hAnsi="Arial" w:cs="Arial"/>
          <w:sz w:val="20"/>
          <w:szCs w:val="20"/>
        </w:rPr>
        <w:t>Zákres stavby do aktuální katastrální mapy</w:t>
      </w:r>
    </w:p>
    <w:p w:rsidR="006E18CA" w:rsidRPr="007C1522" w:rsidRDefault="006E18CA" w:rsidP="006E18CA">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7C1522">
        <w:rPr>
          <w:rFonts w:ascii="Arial" w:hAnsi="Arial" w:cs="Arial"/>
          <w:sz w:val="20"/>
          <w:szCs w:val="20"/>
        </w:rPr>
        <w:t>Vytyčovací výkres stavby</w:t>
      </w:r>
    </w:p>
    <w:p w:rsidR="006E18CA" w:rsidRPr="007C1522" w:rsidRDefault="006E18CA" w:rsidP="006E18CA">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7C1522">
        <w:rPr>
          <w:rFonts w:ascii="Arial" w:hAnsi="Arial" w:cs="Arial"/>
          <w:sz w:val="20"/>
          <w:szCs w:val="20"/>
        </w:rPr>
        <w:t>Definitivní dopravní značení včetně příslušných projednání</w:t>
      </w:r>
    </w:p>
    <w:p w:rsidR="006E18CA" w:rsidRPr="007C1522" w:rsidRDefault="006E18CA" w:rsidP="006E18CA">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7C1522">
        <w:rPr>
          <w:rFonts w:ascii="Arial" w:hAnsi="Arial" w:cs="Arial"/>
          <w:sz w:val="20"/>
          <w:szCs w:val="20"/>
        </w:rPr>
        <w:t xml:space="preserve">Situace v měřítku 1:500 </w:t>
      </w:r>
    </w:p>
    <w:p w:rsidR="006E18CA" w:rsidRPr="007C1522" w:rsidRDefault="006E18CA" w:rsidP="006E18CA">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7C1522">
        <w:rPr>
          <w:rFonts w:ascii="Arial" w:hAnsi="Arial" w:cs="Arial"/>
          <w:sz w:val="20"/>
          <w:szCs w:val="20"/>
        </w:rPr>
        <w:t>Zásady organizace výstavby</w:t>
      </w:r>
    </w:p>
    <w:p w:rsidR="006E18CA" w:rsidRPr="007C1522" w:rsidRDefault="006E18CA" w:rsidP="006E18CA">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7C1522">
        <w:rPr>
          <w:rFonts w:ascii="Arial" w:hAnsi="Arial" w:cs="Arial"/>
          <w:sz w:val="20"/>
          <w:szCs w:val="20"/>
        </w:rPr>
        <w:t>Záborový elaborát s tabulkou dotčených pozemků pro dočasný a trvalý zábor a zákres do katastrální mapy včetně sousedních pozemků, pro zřízení věcných břemen bude vyčísleno dotčení jednotlivých pozemků v běžných metrech</w:t>
      </w:r>
    </w:p>
    <w:p w:rsidR="006E18CA" w:rsidRPr="007C1522" w:rsidRDefault="006E18CA" w:rsidP="006E18CA">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7C1522">
        <w:rPr>
          <w:rFonts w:ascii="Arial" w:hAnsi="Arial" w:cs="Arial"/>
          <w:sz w:val="20"/>
          <w:szCs w:val="20"/>
        </w:rPr>
        <w:t>Prověření průběhu inženýrských sítí, přeložky inženýrských sítí</w:t>
      </w:r>
    </w:p>
    <w:p w:rsidR="006E18CA" w:rsidRPr="007C1522" w:rsidRDefault="006E18CA" w:rsidP="006E18CA">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7C1522">
        <w:rPr>
          <w:rFonts w:ascii="Arial" w:hAnsi="Arial" w:cs="Arial"/>
          <w:sz w:val="20"/>
          <w:szCs w:val="20"/>
        </w:rPr>
        <w:t>Dopravně inženýrská opatření (DIO) po dobu provádění stavebních prací, návrh objízdných tras, svislé dopravní značení pro dopravní opatření (zřízení a odstranění) bude navrženo dle TP 66 pro provizorní dopravní značení a bude projednáno s Policií ČR</w:t>
      </w:r>
    </w:p>
    <w:p w:rsidR="006E18CA" w:rsidRPr="007C1522" w:rsidRDefault="006E18CA" w:rsidP="006E18CA">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7C1522">
        <w:rPr>
          <w:rFonts w:ascii="Arial" w:hAnsi="Arial" w:cs="Arial"/>
          <w:sz w:val="20"/>
          <w:szCs w:val="20"/>
        </w:rPr>
        <w:lastRenderedPageBreak/>
        <w:t xml:space="preserve">Zpracování povodňového a havarijního plánu </w:t>
      </w:r>
    </w:p>
    <w:p w:rsidR="006E18CA" w:rsidRPr="007C1522" w:rsidRDefault="006E18CA" w:rsidP="006E18CA">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7C1522">
        <w:rPr>
          <w:rFonts w:ascii="Arial" w:hAnsi="Arial" w:cs="Arial"/>
          <w:sz w:val="20"/>
          <w:szCs w:val="20"/>
        </w:rPr>
        <w:t xml:space="preserve">Zpracování plánu BOZP ve fázi přípravy projektu odborně způsobilou osobou s platným osvědčením dle Zákona č. 309/2006 Sb. </w:t>
      </w:r>
    </w:p>
    <w:p w:rsidR="006E18CA" w:rsidRPr="007C1522" w:rsidRDefault="006E18CA" w:rsidP="006E18CA">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7C1522">
        <w:rPr>
          <w:rFonts w:ascii="Arial" w:hAnsi="Arial" w:cs="Arial"/>
          <w:sz w:val="20"/>
          <w:szCs w:val="20"/>
        </w:rPr>
        <w:t>Neoceněný soupis prací, oceněný soupis prací (kontrolní rozpočet pro potřeby objednatele), soupis prací bude zpracován v rozpočtovém programu Aspe (v oborovém třídníku stavebních konstrukcí OTSKP) v souladu s vyhláškou č. 405/2017 Sb., Vyhláška, kterou se mění vyhláška č. 499/2006 Sb., o dokumentaci staveb, ve znění vyhlášky č. 62/2013 Sb., a vyhláška č. 169/2016 Sb., o stanovení rozsahu dokumentace veřejné zakázky na stavební práce a soupisu stavebních prací, dodávek a služeb s výkazem výměr.</w:t>
      </w:r>
    </w:p>
    <w:p w:rsidR="006E18CA" w:rsidRPr="007C1522" w:rsidRDefault="006E18CA" w:rsidP="006E18CA">
      <w:pPr>
        <w:spacing w:after="120" w:line="240" w:lineRule="auto"/>
        <w:jc w:val="both"/>
        <w:rPr>
          <w:rFonts w:ascii="Arial" w:hAnsi="Arial" w:cs="Arial"/>
          <w:sz w:val="20"/>
          <w:szCs w:val="20"/>
        </w:rPr>
      </w:pPr>
      <w:r w:rsidRPr="007C1522">
        <w:rPr>
          <w:rFonts w:ascii="Arial" w:hAnsi="Arial" w:cs="Arial"/>
          <w:sz w:val="20"/>
          <w:szCs w:val="20"/>
        </w:rPr>
        <w:t>Dokumentace bude projednána na výrobních výborech (minimálně 2x) a TDK za účasti všech orgánů, organizací a vlastníků pozemků, dotčených touto stavbou. Jednání svolává a zápis vyhotovuje zhotovitel projektové dokumentace.</w:t>
      </w:r>
    </w:p>
    <w:p w:rsidR="006E18CA" w:rsidRPr="007C1522" w:rsidRDefault="006E18CA" w:rsidP="006E18CA">
      <w:pPr>
        <w:overflowPunct w:val="0"/>
        <w:autoSpaceDE w:val="0"/>
        <w:autoSpaceDN w:val="0"/>
        <w:adjustRightInd w:val="0"/>
        <w:spacing w:after="120" w:line="240" w:lineRule="auto"/>
        <w:jc w:val="both"/>
        <w:textAlignment w:val="baseline"/>
        <w:rPr>
          <w:rFonts w:ascii="Arial" w:hAnsi="Arial" w:cs="Arial"/>
          <w:sz w:val="20"/>
          <w:szCs w:val="20"/>
        </w:rPr>
      </w:pPr>
      <w:r w:rsidRPr="007C1522">
        <w:rPr>
          <w:rFonts w:ascii="Arial" w:hAnsi="Arial" w:cs="Arial"/>
          <w:sz w:val="20"/>
          <w:szCs w:val="20"/>
        </w:rPr>
        <w:t>Po definitivním odsouhlasení objednatelem bude následně PDPS předána objednateli v tištěné podobě a na CD (v plném rozsahu tištěné podoby) v následujícím počtu:</w:t>
      </w:r>
    </w:p>
    <w:p w:rsidR="006E18CA" w:rsidRPr="007C1522" w:rsidRDefault="006E18CA" w:rsidP="006E18CA">
      <w:pPr>
        <w:pStyle w:val="Odstavecseseznamem"/>
        <w:numPr>
          <w:ilvl w:val="0"/>
          <w:numId w:val="21"/>
        </w:numPr>
        <w:overflowPunct w:val="0"/>
        <w:autoSpaceDE w:val="0"/>
        <w:autoSpaceDN w:val="0"/>
        <w:adjustRightInd w:val="0"/>
        <w:spacing w:after="120" w:line="240" w:lineRule="auto"/>
        <w:ind w:left="426" w:hanging="426"/>
        <w:jc w:val="both"/>
        <w:textAlignment w:val="baseline"/>
        <w:rPr>
          <w:rFonts w:ascii="Arial" w:hAnsi="Arial" w:cs="Arial"/>
          <w:sz w:val="20"/>
          <w:szCs w:val="20"/>
        </w:rPr>
      </w:pPr>
      <w:r w:rsidRPr="007C1522">
        <w:rPr>
          <w:rFonts w:ascii="Arial" w:hAnsi="Arial" w:cs="Arial"/>
          <w:sz w:val="20"/>
          <w:szCs w:val="20"/>
        </w:rPr>
        <w:t xml:space="preserve">PDPS - 5x v tištěné podobě, vč. dokladové části ve všech paré, 1x v digitální ve formátu *.dwg a *.pdf </w:t>
      </w:r>
    </w:p>
    <w:p w:rsidR="006E18CA" w:rsidRPr="007C1522" w:rsidRDefault="006E18CA" w:rsidP="006E18CA">
      <w:pPr>
        <w:pStyle w:val="Odstavecseseznamem"/>
        <w:numPr>
          <w:ilvl w:val="0"/>
          <w:numId w:val="21"/>
        </w:numPr>
        <w:overflowPunct w:val="0"/>
        <w:autoSpaceDE w:val="0"/>
        <w:autoSpaceDN w:val="0"/>
        <w:adjustRightInd w:val="0"/>
        <w:spacing w:after="120" w:line="240" w:lineRule="auto"/>
        <w:ind w:left="426" w:hanging="426"/>
        <w:jc w:val="both"/>
        <w:textAlignment w:val="baseline"/>
        <w:rPr>
          <w:rFonts w:ascii="Arial" w:hAnsi="Arial" w:cs="Arial"/>
          <w:sz w:val="20"/>
          <w:szCs w:val="20"/>
        </w:rPr>
      </w:pPr>
      <w:r w:rsidRPr="007C1522">
        <w:rPr>
          <w:rFonts w:ascii="Arial" w:hAnsi="Arial" w:cs="Arial"/>
          <w:sz w:val="20"/>
          <w:szCs w:val="20"/>
        </w:rPr>
        <w:t>Oceněný soupis prací –1x v digitální ve formátu *.xls, *.pdf a *.xml (exportní soubor z Aspe v datovém předpisu XC4)</w:t>
      </w:r>
    </w:p>
    <w:p w:rsidR="006E18CA" w:rsidRPr="007C1522" w:rsidRDefault="006E18CA" w:rsidP="006E18CA">
      <w:pPr>
        <w:pStyle w:val="Odstavecseseznamem"/>
        <w:numPr>
          <w:ilvl w:val="0"/>
          <w:numId w:val="21"/>
        </w:numPr>
        <w:overflowPunct w:val="0"/>
        <w:autoSpaceDE w:val="0"/>
        <w:autoSpaceDN w:val="0"/>
        <w:adjustRightInd w:val="0"/>
        <w:spacing w:after="120" w:line="240" w:lineRule="auto"/>
        <w:ind w:left="426" w:hanging="426"/>
        <w:jc w:val="both"/>
        <w:textAlignment w:val="baseline"/>
        <w:rPr>
          <w:rFonts w:ascii="Arial" w:hAnsi="Arial" w:cs="Arial"/>
          <w:sz w:val="20"/>
          <w:szCs w:val="20"/>
        </w:rPr>
      </w:pPr>
      <w:r w:rsidRPr="007C1522">
        <w:rPr>
          <w:rFonts w:ascii="Arial" w:hAnsi="Arial" w:cs="Arial"/>
          <w:sz w:val="20"/>
          <w:szCs w:val="20"/>
        </w:rPr>
        <w:t>Neoceněný soupis prací – 1x v digitální ve formátu *.xls, *.pdf a *.xml (exportní soubor z Aspe v datovém předpisu XC4)</w:t>
      </w:r>
    </w:p>
    <w:p w:rsidR="006E18CA" w:rsidRPr="007C1522" w:rsidRDefault="006E18CA" w:rsidP="006E18CA">
      <w:pPr>
        <w:pStyle w:val="Odstavecseseznamem"/>
        <w:numPr>
          <w:ilvl w:val="0"/>
          <w:numId w:val="21"/>
        </w:numPr>
        <w:ind w:left="426" w:hanging="426"/>
        <w:jc w:val="both"/>
        <w:rPr>
          <w:rFonts w:ascii="Arial" w:hAnsi="Arial" w:cs="Arial"/>
          <w:sz w:val="20"/>
          <w:szCs w:val="20"/>
        </w:rPr>
      </w:pPr>
      <w:r w:rsidRPr="007C1522">
        <w:rPr>
          <w:rFonts w:ascii="Arial" w:hAnsi="Arial" w:cs="Arial"/>
          <w:sz w:val="20"/>
          <w:szCs w:val="20"/>
        </w:rPr>
        <w:t>Datový předpis XC4 „je otevřený elektronický formát ve struktuře XML, který splňuje veškeré požadavky Vyhlášky č.169/2016 Sb. ze dne 12. května 2016. Volně dostupný Datový předpis XC4 umožňuje transfery dat a jejich zpracování různými softwarovými produkty pro sestavení soupisu prací, pro sestavení nabídkové ceny a veškerou komunikaci v průběhu realizace.“</w:t>
      </w:r>
    </w:p>
    <w:p w:rsidR="006E18CA" w:rsidRPr="007C1522" w:rsidRDefault="006E18CA" w:rsidP="006E18CA">
      <w:pPr>
        <w:pStyle w:val="Odstavecseseznamem"/>
        <w:overflowPunct w:val="0"/>
        <w:autoSpaceDE w:val="0"/>
        <w:autoSpaceDN w:val="0"/>
        <w:adjustRightInd w:val="0"/>
        <w:spacing w:after="120" w:line="240" w:lineRule="auto"/>
        <w:ind w:left="426"/>
        <w:jc w:val="both"/>
        <w:textAlignment w:val="baseline"/>
        <w:rPr>
          <w:rFonts w:ascii="Arial" w:hAnsi="Arial" w:cs="Arial"/>
          <w:sz w:val="20"/>
          <w:szCs w:val="20"/>
        </w:rPr>
      </w:pPr>
    </w:p>
    <w:p w:rsidR="006E18CA" w:rsidRPr="007C1522" w:rsidRDefault="006E18CA" w:rsidP="006E18CA">
      <w:pPr>
        <w:overflowPunct w:val="0"/>
        <w:autoSpaceDE w:val="0"/>
        <w:autoSpaceDN w:val="0"/>
        <w:adjustRightInd w:val="0"/>
        <w:spacing w:after="120" w:line="240" w:lineRule="auto"/>
        <w:jc w:val="both"/>
        <w:textAlignment w:val="baseline"/>
        <w:rPr>
          <w:rFonts w:ascii="Arial" w:hAnsi="Arial" w:cs="Arial"/>
          <w:sz w:val="20"/>
          <w:szCs w:val="20"/>
        </w:rPr>
      </w:pPr>
      <w:r w:rsidRPr="007C1522">
        <w:rPr>
          <w:rFonts w:ascii="Arial" w:hAnsi="Arial" w:cs="Arial"/>
          <w:sz w:val="20"/>
          <w:szCs w:val="20"/>
        </w:rPr>
        <w:t>Digitální podoba projektové dokumentace bude předána na nosiči CD v plném rozsahu tištěné podoby.</w:t>
      </w:r>
    </w:p>
    <w:p w:rsidR="006E18CA" w:rsidRPr="007C1522" w:rsidRDefault="006E18CA" w:rsidP="006E18CA">
      <w:pPr>
        <w:spacing w:after="120" w:line="240" w:lineRule="auto"/>
        <w:contextualSpacing/>
        <w:jc w:val="both"/>
        <w:rPr>
          <w:rFonts w:ascii="Arial" w:eastAsia="Times New Roman" w:hAnsi="Arial" w:cs="Arial"/>
          <w:sz w:val="20"/>
          <w:szCs w:val="20"/>
          <w:lang w:eastAsia="cs-CZ"/>
        </w:rPr>
      </w:pPr>
    </w:p>
    <w:p w:rsidR="006E18CA" w:rsidRPr="007C1522" w:rsidRDefault="006E18CA" w:rsidP="006E18CA">
      <w:pPr>
        <w:overflowPunct w:val="0"/>
        <w:autoSpaceDE w:val="0"/>
        <w:autoSpaceDN w:val="0"/>
        <w:adjustRightInd w:val="0"/>
        <w:spacing w:after="120" w:line="240" w:lineRule="auto"/>
        <w:jc w:val="both"/>
        <w:textAlignment w:val="baseline"/>
        <w:rPr>
          <w:rFonts w:ascii="Arial" w:hAnsi="Arial" w:cs="Arial"/>
          <w:sz w:val="20"/>
          <w:szCs w:val="20"/>
          <w:u w:val="single"/>
        </w:rPr>
      </w:pPr>
      <w:r w:rsidRPr="007C1522">
        <w:rPr>
          <w:rFonts w:ascii="Arial" w:hAnsi="Arial" w:cs="Arial"/>
          <w:sz w:val="20"/>
          <w:szCs w:val="20"/>
          <w:u w:val="single"/>
        </w:rPr>
        <w:t>Zajištění vydání stavebního povolení</w:t>
      </w:r>
    </w:p>
    <w:p w:rsidR="006E18CA" w:rsidRPr="007C1522" w:rsidRDefault="006E18CA" w:rsidP="006E18CA">
      <w:pPr>
        <w:tabs>
          <w:tab w:val="num" w:pos="-1560"/>
        </w:tabs>
        <w:spacing w:after="120" w:line="240" w:lineRule="auto"/>
        <w:jc w:val="both"/>
        <w:rPr>
          <w:rFonts w:ascii="Arial" w:hAnsi="Arial" w:cs="Arial"/>
          <w:bCs/>
          <w:sz w:val="20"/>
          <w:szCs w:val="20"/>
        </w:rPr>
      </w:pPr>
      <w:r w:rsidRPr="007C1522">
        <w:rPr>
          <w:rFonts w:ascii="Arial" w:hAnsi="Arial" w:cs="Arial"/>
          <w:bCs/>
          <w:sz w:val="20"/>
          <w:szCs w:val="20"/>
        </w:rPr>
        <w:t>Zpracování žádosti o vydání SP včetně všech požadovaných příloh, vyjádření a stanovisek a podání řádné žádosti k příslušnému stavebnímu úřadu dle jednotlivých stavebních objektů a příslušnosti k úřadu, který stavební objekty povoluje. Zapracování případných požadovaných změn do DPS.</w:t>
      </w:r>
    </w:p>
    <w:p w:rsidR="006E18CA" w:rsidRPr="007C1522" w:rsidRDefault="006E18CA" w:rsidP="006E18CA">
      <w:pPr>
        <w:tabs>
          <w:tab w:val="num" w:pos="-1560"/>
        </w:tabs>
        <w:spacing w:after="120" w:line="240" w:lineRule="auto"/>
        <w:jc w:val="both"/>
        <w:rPr>
          <w:rFonts w:ascii="Arial" w:hAnsi="Arial" w:cs="Arial"/>
          <w:bCs/>
          <w:sz w:val="20"/>
          <w:szCs w:val="20"/>
        </w:rPr>
      </w:pPr>
      <w:r w:rsidRPr="007C1522">
        <w:rPr>
          <w:rFonts w:ascii="Arial" w:hAnsi="Arial" w:cs="Arial"/>
          <w:bCs/>
          <w:sz w:val="20"/>
          <w:szCs w:val="20"/>
        </w:rPr>
        <w:t>Před podáním žádosti na příslušný stavební úřad, je zhotovitel povinen odsouhlasit si tuto žádost včetně všech příloh se zástupci objednatele.</w:t>
      </w:r>
    </w:p>
    <w:p w:rsidR="006E18CA" w:rsidRPr="007C1522" w:rsidRDefault="006E18CA" w:rsidP="006E18CA">
      <w:pPr>
        <w:tabs>
          <w:tab w:val="num" w:pos="-1560"/>
        </w:tabs>
        <w:spacing w:after="120" w:line="240" w:lineRule="auto"/>
        <w:jc w:val="both"/>
        <w:rPr>
          <w:rFonts w:ascii="Arial" w:hAnsi="Arial" w:cs="Arial"/>
          <w:bCs/>
          <w:sz w:val="20"/>
          <w:szCs w:val="20"/>
        </w:rPr>
      </w:pPr>
      <w:r w:rsidRPr="007C1522">
        <w:rPr>
          <w:rFonts w:ascii="Arial" w:hAnsi="Arial" w:cs="Arial"/>
          <w:bCs/>
          <w:sz w:val="20"/>
          <w:szCs w:val="20"/>
        </w:rPr>
        <w:t xml:space="preserve">Pravomocné územní rozhodnutí a pravomocné stavební povolení bude předáno objednateli: </w:t>
      </w:r>
    </w:p>
    <w:p w:rsidR="006E18CA" w:rsidRPr="007C1522" w:rsidRDefault="006E18CA" w:rsidP="006E18CA">
      <w:pPr>
        <w:numPr>
          <w:ilvl w:val="0"/>
          <w:numId w:val="23"/>
        </w:numPr>
        <w:tabs>
          <w:tab w:val="clear" w:pos="360"/>
        </w:tabs>
        <w:overflowPunct w:val="0"/>
        <w:autoSpaceDE w:val="0"/>
        <w:autoSpaceDN w:val="0"/>
        <w:adjustRightInd w:val="0"/>
        <w:spacing w:after="120" w:line="240" w:lineRule="auto"/>
        <w:ind w:left="426" w:hanging="426"/>
        <w:jc w:val="both"/>
        <w:textAlignment w:val="baseline"/>
        <w:rPr>
          <w:rFonts w:ascii="Arial" w:hAnsi="Arial" w:cs="Arial"/>
          <w:sz w:val="20"/>
          <w:szCs w:val="20"/>
        </w:rPr>
      </w:pPr>
      <w:r w:rsidRPr="007C1522">
        <w:rPr>
          <w:rFonts w:ascii="Arial" w:hAnsi="Arial" w:cs="Arial"/>
          <w:sz w:val="20"/>
          <w:szCs w:val="20"/>
        </w:rPr>
        <w:t>1x originál SP v písemné podobě s vyznačením nabytí právní moci + projektová dokumentace DUSP ověřená stavebním úřadem</w:t>
      </w:r>
    </w:p>
    <w:p w:rsidR="006E18CA" w:rsidRPr="007C1522" w:rsidRDefault="006E18CA" w:rsidP="006E18CA">
      <w:pPr>
        <w:overflowPunct w:val="0"/>
        <w:autoSpaceDE w:val="0"/>
        <w:autoSpaceDN w:val="0"/>
        <w:adjustRightInd w:val="0"/>
        <w:spacing w:after="120" w:line="240" w:lineRule="auto"/>
        <w:jc w:val="both"/>
        <w:textAlignment w:val="baseline"/>
        <w:rPr>
          <w:rFonts w:ascii="Arial" w:hAnsi="Arial" w:cs="Arial"/>
          <w:sz w:val="20"/>
          <w:szCs w:val="20"/>
          <w:u w:val="single"/>
        </w:rPr>
      </w:pPr>
    </w:p>
    <w:p w:rsidR="006E18CA" w:rsidRPr="007C1522" w:rsidRDefault="006E18CA" w:rsidP="006E18CA">
      <w:pPr>
        <w:overflowPunct w:val="0"/>
        <w:autoSpaceDE w:val="0"/>
        <w:autoSpaceDN w:val="0"/>
        <w:adjustRightInd w:val="0"/>
        <w:spacing w:after="120" w:line="240" w:lineRule="auto"/>
        <w:jc w:val="both"/>
        <w:textAlignment w:val="baseline"/>
        <w:rPr>
          <w:rFonts w:ascii="Arial" w:hAnsi="Arial" w:cs="Arial"/>
          <w:sz w:val="20"/>
          <w:szCs w:val="20"/>
          <w:u w:val="single"/>
        </w:rPr>
      </w:pPr>
      <w:r w:rsidRPr="007C1522">
        <w:rPr>
          <w:rFonts w:ascii="Arial" w:hAnsi="Arial" w:cs="Arial"/>
          <w:sz w:val="20"/>
          <w:szCs w:val="20"/>
          <w:u w:val="single"/>
        </w:rPr>
        <w:t>Výkon autorského dozoru</w:t>
      </w:r>
    </w:p>
    <w:p w:rsidR="006E18CA" w:rsidRPr="007C1522" w:rsidRDefault="006E18CA" w:rsidP="006E18CA">
      <w:pPr>
        <w:pStyle w:val="Zkladntextodsazen21"/>
        <w:spacing w:after="120"/>
        <w:ind w:left="0" w:firstLine="0"/>
        <w:rPr>
          <w:rFonts w:ascii="Arial" w:hAnsi="Arial" w:cs="Arial"/>
          <w:sz w:val="20"/>
        </w:rPr>
      </w:pPr>
      <w:r w:rsidRPr="007C1522">
        <w:rPr>
          <w:rFonts w:ascii="Arial" w:hAnsi="Arial" w:cs="Arial"/>
          <w:sz w:val="20"/>
        </w:rPr>
        <w:t xml:space="preserve">Výkonem autorského dozoru (AD) se rozumí uskutečnění činností předpokládaných obecně závaznými právními předpisy a vyžadovaných objektivní stavebně-technickou situací, jakožto součinnost autora při realizaci stavby podle zpracovaného projektu. V rámci výkonu AD je zhotovitel povinen zejména provádět pravidelnou kontrolu postupu realizace podle zpracovaného projektu, podávat vysvětlení a pokyny pro realizaci stavby. V případě potřeby provést přepracování nebo doplnění projektové dokumentace. </w:t>
      </w:r>
    </w:p>
    <w:p w:rsidR="006E18CA" w:rsidRPr="007C1522" w:rsidRDefault="006E18CA" w:rsidP="006E18CA">
      <w:pPr>
        <w:pStyle w:val="Zkladntextodsazen21"/>
        <w:spacing w:after="120"/>
        <w:ind w:left="0" w:firstLine="0"/>
        <w:rPr>
          <w:rFonts w:ascii="Arial" w:hAnsi="Arial" w:cs="Arial"/>
          <w:sz w:val="20"/>
        </w:rPr>
      </w:pPr>
      <w:r w:rsidRPr="007C1522">
        <w:rPr>
          <w:rFonts w:ascii="Arial" w:hAnsi="Arial" w:cs="Arial"/>
          <w:sz w:val="20"/>
        </w:rPr>
        <w:t>Zhotovitel je povinen při plnění AD poskytnout svoji součinnost vždy bezodkladně poté, kdy bude k tomu objednatelem vyzván nebo poté, kdy takovou potřebu sám zjistí.</w:t>
      </w:r>
    </w:p>
    <w:p w:rsidR="006E18CA" w:rsidRPr="007C1522" w:rsidRDefault="006E18CA" w:rsidP="006E18CA">
      <w:pPr>
        <w:pStyle w:val="Zkladntextodsazen21"/>
        <w:spacing w:after="120"/>
        <w:ind w:left="0" w:firstLine="0"/>
        <w:rPr>
          <w:rFonts w:ascii="Arial" w:hAnsi="Arial" w:cs="Arial"/>
          <w:sz w:val="20"/>
        </w:rPr>
      </w:pPr>
      <w:r w:rsidRPr="007C1522">
        <w:rPr>
          <w:rFonts w:ascii="Arial" w:hAnsi="Arial" w:cs="Arial"/>
          <w:sz w:val="20"/>
        </w:rPr>
        <w:t>Předmětem výkonu AD je především:</w:t>
      </w:r>
    </w:p>
    <w:p w:rsidR="006E18CA" w:rsidRPr="007C1522" w:rsidRDefault="006E18CA" w:rsidP="006E18CA">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7C1522">
        <w:rPr>
          <w:rFonts w:ascii="Arial" w:hAnsi="Arial" w:cs="Arial"/>
          <w:sz w:val="20"/>
          <w:szCs w:val="20"/>
        </w:rPr>
        <w:t>účastnit se předání staveniště dodavateli</w:t>
      </w:r>
    </w:p>
    <w:p w:rsidR="006E18CA" w:rsidRPr="007C1522" w:rsidRDefault="006E18CA" w:rsidP="006E18CA">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7C1522">
        <w:rPr>
          <w:rFonts w:ascii="Arial" w:hAnsi="Arial" w:cs="Arial"/>
          <w:sz w:val="20"/>
          <w:szCs w:val="20"/>
        </w:rPr>
        <w:t>dohled nad realizací díla</w:t>
      </w:r>
    </w:p>
    <w:p w:rsidR="006E18CA" w:rsidRPr="007C1522" w:rsidRDefault="006E18CA" w:rsidP="006E18CA">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7C1522">
        <w:rPr>
          <w:rFonts w:ascii="Arial" w:hAnsi="Arial" w:cs="Arial"/>
          <w:sz w:val="20"/>
          <w:szCs w:val="20"/>
        </w:rPr>
        <w:t>kontrola dodržování projektové dokumentace s přihlédnutím na podmínky určené stavebním povolením, souhlasem stavebního úřadu, případně nařízením nezbytných stavebních úprav</w:t>
      </w:r>
    </w:p>
    <w:p w:rsidR="006E18CA" w:rsidRPr="007C1522" w:rsidRDefault="006E18CA" w:rsidP="006E18CA">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7C1522">
        <w:rPr>
          <w:rFonts w:ascii="Arial" w:hAnsi="Arial" w:cs="Arial"/>
          <w:sz w:val="20"/>
          <w:szCs w:val="20"/>
        </w:rPr>
        <w:lastRenderedPageBreak/>
        <w:t>posuzování postupu výstavby z technického hlediska a z hlediska časového plánu výstavby</w:t>
      </w:r>
    </w:p>
    <w:p w:rsidR="006E18CA" w:rsidRPr="007C1522" w:rsidRDefault="006E18CA" w:rsidP="006E18CA">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7C1522">
        <w:rPr>
          <w:rFonts w:ascii="Arial" w:hAnsi="Arial" w:cs="Arial"/>
          <w:sz w:val="20"/>
          <w:szCs w:val="20"/>
        </w:rPr>
        <w:t>sledování a kontrola technických a kvalitativních parametrů stavby</w:t>
      </w:r>
    </w:p>
    <w:p w:rsidR="006E18CA" w:rsidRPr="007C1522" w:rsidRDefault="006E18CA" w:rsidP="006E18CA">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7C1522">
        <w:rPr>
          <w:rFonts w:ascii="Arial" w:hAnsi="Arial" w:cs="Arial"/>
          <w:sz w:val="20"/>
          <w:szCs w:val="20"/>
        </w:rPr>
        <w:t>řešit drobné odchylky od projektu, které nebudou vyžadovat zpracování nového projektu případně jeho části nebo dodatku projektové dokumentace</w:t>
      </w:r>
    </w:p>
    <w:p w:rsidR="006E18CA" w:rsidRPr="007C1522" w:rsidRDefault="006E18CA" w:rsidP="006E18CA">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7C1522">
        <w:rPr>
          <w:rFonts w:ascii="Arial" w:hAnsi="Arial" w:cs="Arial"/>
          <w:sz w:val="20"/>
          <w:szCs w:val="20"/>
        </w:rPr>
        <w:t>posuzovat návrhy objednatele stavby na změny a odchylky v částech projektů zpracovávaných v rámci realizační dokumentace z pohledu dodržení technicko-ekonomických parametrů, dodržení lhůt výstavby, případně dalších údajů a ukazatelů</w:t>
      </w:r>
    </w:p>
    <w:p w:rsidR="006E18CA" w:rsidRPr="007C1522" w:rsidRDefault="006E18CA" w:rsidP="006E18CA">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7C1522">
        <w:rPr>
          <w:rFonts w:ascii="Arial" w:hAnsi="Arial" w:cs="Arial"/>
          <w:sz w:val="20"/>
          <w:szCs w:val="20"/>
        </w:rPr>
        <w:t>vyjádření k požadavkům na zvětšený rozsah stavebních prací a dodávek materiálu oproti projektové dokumentaci</w:t>
      </w:r>
    </w:p>
    <w:p w:rsidR="006E18CA" w:rsidRPr="007C1522" w:rsidRDefault="006E18CA" w:rsidP="006E18CA">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7C1522">
        <w:rPr>
          <w:rFonts w:ascii="Arial" w:hAnsi="Arial" w:cs="Arial"/>
          <w:sz w:val="20"/>
          <w:szCs w:val="20"/>
        </w:rPr>
        <w:t xml:space="preserve">účast na kontrolních dnech stavby </w:t>
      </w:r>
    </w:p>
    <w:p w:rsidR="006E18CA" w:rsidRPr="007C1522" w:rsidRDefault="006E18CA" w:rsidP="006E18CA">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7C1522">
        <w:rPr>
          <w:rFonts w:ascii="Arial" w:hAnsi="Arial" w:cs="Arial"/>
          <w:sz w:val="20"/>
          <w:szCs w:val="20"/>
        </w:rPr>
        <w:t xml:space="preserve">účast na přejímacím řízení stavby a jejích dílčích částech, případné kolaudaci stavby a řádně spolupracovat při těchto řízeních </w:t>
      </w:r>
    </w:p>
    <w:p w:rsidR="006E18CA" w:rsidRPr="007C1522" w:rsidRDefault="006E18CA" w:rsidP="006E18CA">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7C1522">
        <w:rPr>
          <w:rFonts w:ascii="Arial" w:hAnsi="Arial" w:cs="Arial"/>
          <w:sz w:val="20"/>
          <w:szCs w:val="20"/>
        </w:rPr>
        <w:t>provádění projekčních prací menšího rozsahu (doplňky a změny)</w:t>
      </w:r>
    </w:p>
    <w:p w:rsidR="006E18CA" w:rsidRPr="007C1522" w:rsidRDefault="006E18CA" w:rsidP="006E18CA">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7C1522">
        <w:rPr>
          <w:rFonts w:ascii="Arial" w:hAnsi="Arial" w:cs="Arial"/>
          <w:sz w:val="20"/>
          <w:szCs w:val="20"/>
        </w:rPr>
        <w:t>poskytovat technické konzultace potřebné pro plynulost výstavby</w:t>
      </w:r>
    </w:p>
    <w:p w:rsidR="006E18CA" w:rsidRPr="007C1522" w:rsidRDefault="006E18CA" w:rsidP="006E18CA">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7C1522">
        <w:rPr>
          <w:rFonts w:ascii="Arial" w:hAnsi="Arial" w:cs="Arial"/>
          <w:sz w:val="20"/>
          <w:szCs w:val="20"/>
        </w:rPr>
        <w:t>konzultovat a podávat upřesnění při vypracování realizační dokumentace</w:t>
      </w:r>
    </w:p>
    <w:p w:rsidR="006E18CA" w:rsidRPr="007C1522" w:rsidRDefault="006E18CA" w:rsidP="006E18CA">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7C1522">
        <w:rPr>
          <w:rFonts w:ascii="Arial" w:hAnsi="Arial" w:cs="Arial"/>
          <w:sz w:val="20"/>
          <w:szCs w:val="20"/>
        </w:rPr>
        <w:t>zapisovat své návštěvy, prohlídky a posouzení stavby ve stavebním deníku, kam bude také uvádět jím zjištěné nedostatky a navržená opatření, pokud není výše dohodnuto jinak</w:t>
      </w:r>
    </w:p>
    <w:p w:rsidR="006E18CA" w:rsidRPr="007C1522" w:rsidRDefault="006E18CA" w:rsidP="006E18CA">
      <w:pPr>
        <w:pStyle w:val="Zkladntextodsazen21"/>
        <w:tabs>
          <w:tab w:val="left" w:pos="567"/>
        </w:tabs>
        <w:spacing w:after="120"/>
        <w:ind w:left="0" w:firstLine="0"/>
        <w:rPr>
          <w:rFonts w:ascii="Arial" w:hAnsi="Arial" w:cs="Arial"/>
          <w:iCs/>
          <w:sz w:val="20"/>
        </w:rPr>
      </w:pPr>
      <w:r w:rsidRPr="007C1522">
        <w:rPr>
          <w:rFonts w:ascii="Arial" w:hAnsi="Arial" w:cs="Arial"/>
          <w:iCs/>
          <w:sz w:val="20"/>
        </w:rPr>
        <w:t>Zjistí-li autor při výkonu autorského dozoru nedodržení projektové dokumentace stavby, uvědomí bez zbytečného odkladu o této skutečnosti objednatele a zhotovitele stavby. V odůvodněných případech uvede stručnou charakteristiku porušení dokumentace a tomu odpovídající důsledky.</w:t>
      </w:r>
    </w:p>
    <w:p w:rsidR="006E18CA" w:rsidRPr="007C1522" w:rsidRDefault="006E18CA" w:rsidP="006E18CA">
      <w:pPr>
        <w:pStyle w:val="Zkladntextodsazen21"/>
        <w:tabs>
          <w:tab w:val="left" w:pos="567"/>
        </w:tabs>
        <w:spacing w:after="120"/>
        <w:ind w:left="0" w:firstLine="0"/>
        <w:rPr>
          <w:rFonts w:ascii="Arial" w:hAnsi="Arial" w:cs="Arial"/>
          <w:sz w:val="20"/>
        </w:rPr>
      </w:pPr>
      <w:r w:rsidRPr="007C1522">
        <w:rPr>
          <w:rFonts w:ascii="Arial" w:hAnsi="Arial" w:cs="Arial"/>
          <w:sz w:val="20"/>
        </w:rPr>
        <w:t>AD bude vykonáván na vyžádání ze strany objednatele. Předmět, termín a místo výkonu AD budou dohodnuty vždy individuálně při každé výzvě objednatele.</w:t>
      </w:r>
    </w:p>
    <w:p w:rsidR="006E18CA" w:rsidRPr="007C1522" w:rsidRDefault="006E18CA" w:rsidP="006E18CA">
      <w:pPr>
        <w:pStyle w:val="Zkladntextodsazen21"/>
        <w:tabs>
          <w:tab w:val="left" w:pos="567"/>
        </w:tabs>
        <w:spacing w:after="120"/>
        <w:ind w:left="0" w:firstLine="0"/>
        <w:rPr>
          <w:rFonts w:ascii="Arial" w:hAnsi="Arial" w:cs="Arial"/>
          <w:sz w:val="20"/>
        </w:rPr>
      </w:pPr>
    </w:p>
    <w:p w:rsidR="006E18CA" w:rsidRPr="007C1522" w:rsidRDefault="006E18CA" w:rsidP="006E18CA">
      <w:pPr>
        <w:spacing w:after="120" w:line="240" w:lineRule="auto"/>
        <w:jc w:val="both"/>
        <w:rPr>
          <w:rFonts w:ascii="Arial" w:hAnsi="Arial" w:cs="Arial"/>
          <w:b/>
          <w:sz w:val="20"/>
          <w:szCs w:val="20"/>
          <w:u w:val="single"/>
        </w:rPr>
      </w:pPr>
      <w:r w:rsidRPr="007C1522">
        <w:rPr>
          <w:rFonts w:ascii="Arial" w:hAnsi="Arial" w:cs="Arial"/>
          <w:b/>
          <w:sz w:val="20"/>
          <w:szCs w:val="20"/>
          <w:u w:val="single"/>
        </w:rPr>
        <w:t>Místo plnění/realizace</w:t>
      </w:r>
    </w:p>
    <w:p w:rsidR="006E18CA" w:rsidRPr="007C1522" w:rsidRDefault="006E18CA" w:rsidP="006E18CA">
      <w:pPr>
        <w:spacing w:after="120" w:line="240" w:lineRule="auto"/>
        <w:jc w:val="both"/>
        <w:rPr>
          <w:rFonts w:ascii="Arial" w:hAnsi="Arial" w:cs="Arial"/>
          <w:sz w:val="20"/>
          <w:szCs w:val="20"/>
        </w:rPr>
      </w:pPr>
      <w:r w:rsidRPr="007C1522">
        <w:rPr>
          <w:rFonts w:ascii="Arial" w:hAnsi="Arial" w:cs="Arial"/>
          <w:sz w:val="20"/>
          <w:szCs w:val="20"/>
        </w:rPr>
        <w:t>Místo stavby – Kraj Vysočina, okres Havlíčkův Brod, k.ú. Libice nad Doubravou</w:t>
      </w:r>
    </w:p>
    <w:p w:rsidR="006E18CA" w:rsidRPr="007C1522" w:rsidRDefault="006E18CA" w:rsidP="006E18CA">
      <w:pPr>
        <w:spacing w:after="120" w:line="240" w:lineRule="auto"/>
        <w:jc w:val="both"/>
        <w:rPr>
          <w:rFonts w:ascii="Arial" w:hAnsi="Arial" w:cs="Arial"/>
          <w:b/>
          <w:sz w:val="20"/>
          <w:szCs w:val="20"/>
          <w:u w:val="single"/>
        </w:rPr>
      </w:pPr>
    </w:p>
    <w:p w:rsidR="006E18CA" w:rsidRPr="007C1522" w:rsidRDefault="006E18CA" w:rsidP="006E18CA">
      <w:pPr>
        <w:spacing w:after="120" w:line="240" w:lineRule="auto"/>
        <w:jc w:val="both"/>
        <w:rPr>
          <w:rFonts w:ascii="Arial" w:hAnsi="Arial" w:cs="Arial"/>
          <w:b/>
          <w:sz w:val="20"/>
          <w:szCs w:val="20"/>
          <w:u w:val="single"/>
        </w:rPr>
      </w:pPr>
      <w:r w:rsidRPr="007C1522">
        <w:rPr>
          <w:rFonts w:ascii="Arial" w:hAnsi="Arial" w:cs="Arial"/>
          <w:b/>
          <w:sz w:val="20"/>
          <w:szCs w:val="20"/>
          <w:u w:val="single"/>
        </w:rPr>
        <w:t>Veřejný provoz</w:t>
      </w:r>
    </w:p>
    <w:p w:rsidR="006E18CA" w:rsidRPr="007C1522" w:rsidRDefault="006E18CA" w:rsidP="006E18CA">
      <w:pPr>
        <w:spacing w:after="120" w:line="240" w:lineRule="auto"/>
        <w:jc w:val="both"/>
        <w:rPr>
          <w:rFonts w:ascii="Arial" w:hAnsi="Arial" w:cs="Arial"/>
          <w:sz w:val="20"/>
          <w:szCs w:val="20"/>
        </w:rPr>
      </w:pPr>
      <w:r w:rsidRPr="007C1522">
        <w:rPr>
          <w:rFonts w:ascii="Arial" w:hAnsi="Arial" w:cs="Arial"/>
          <w:sz w:val="20"/>
          <w:szCs w:val="20"/>
        </w:rPr>
        <w:t>Zadavatel předpokládá, že projektovaná rekonstrukce bude probíhat za úplné uzavírky silničního provozu</w:t>
      </w:r>
    </w:p>
    <w:p w:rsidR="006E18CA" w:rsidRPr="007C1522" w:rsidRDefault="006E18CA" w:rsidP="006E18CA">
      <w:pPr>
        <w:spacing w:after="120" w:line="240" w:lineRule="auto"/>
        <w:jc w:val="both"/>
        <w:rPr>
          <w:rFonts w:ascii="Arial" w:hAnsi="Arial" w:cs="Arial"/>
          <w:sz w:val="20"/>
          <w:szCs w:val="20"/>
        </w:rPr>
      </w:pPr>
    </w:p>
    <w:p w:rsidR="006E18CA" w:rsidRPr="007C1522" w:rsidRDefault="006E18CA" w:rsidP="006E18CA">
      <w:pPr>
        <w:spacing w:after="120" w:line="240" w:lineRule="auto"/>
        <w:jc w:val="both"/>
        <w:rPr>
          <w:rFonts w:ascii="Arial" w:hAnsi="Arial" w:cs="Arial"/>
          <w:b/>
          <w:sz w:val="20"/>
          <w:szCs w:val="20"/>
          <w:u w:val="single"/>
        </w:rPr>
      </w:pPr>
      <w:r w:rsidRPr="007C1522">
        <w:rPr>
          <w:rFonts w:ascii="Arial" w:hAnsi="Arial" w:cs="Arial"/>
          <w:b/>
          <w:sz w:val="20"/>
          <w:szCs w:val="20"/>
          <w:u w:val="single"/>
        </w:rPr>
        <w:t>Seznam poskytnutých podkladů</w:t>
      </w:r>
    </w:p>
    <w:p w:rsidR="006E18CA" w:rsidRPr="007C1522" w:rsidRDefault="006E18CA" w:rsidP="006E18CA">
      <w:pPr>
        <w:pStyle w:val="Odstavecseseznamem"/>
        <w:numPr>
          <w:ilvl w:val="0"/>
          <w:numId w:val="30"/>
        </w:numPr>
        <w:spacing w:after="120" w:line="240" w:lineRule="auto"/>
        <w:ind w:left="426" w:hanging="426"/>
        <w:jc w:val="both"/>
        <w:rPr>
          <w:rFonts w:ascii="Arial" w:hAnsi="Arial" w:cs="Arial"/>
          <w:sz w:val="20"/>
          <w:szCs w:val="20"/>
        </w:rPr>
      </w:pPr>
      <w:r w:rsidRPr="007C1522">
        <w:rPr>
          <w:rFonts w:ascii="Arial" w:hAnsi="Arial" w:cs="Arial"/>
          <w:sz w:val="20"/>
          <w:szCs w:val="20"/>
        </w:rPr>
        <w:t>Přehledná situace</w:t>
      </w:r>
    </w:p>
    <w:p w:rsidR="006E18CA" w:rsidRPr="007C1522" w:rsidRDefault="006E18CA" w:rsidP="006E18CA">
      <w:pPr>
        <w:pStyle w:val="Odstavecseseznamem"/>
        <w:numPr>
          <w:ilvl w:val="0"/>
          <w:numId w:val="30"/>
        </w:numPr>
        <w:spacing w:after="120" w:line="240" w:lineRule="auto"/>
        <w:ind w:left="426" w:hanging="426"/>
        <w:jc w:val="both"/>
        <w:rPr>
          <w:rFonts w:ascii="Arial" w:hAnsi="Arial" w:cs="Arial"/>
          <w:sz w:val="20"/>
          <w:szCs w:val="20"/>
        </w:rPr>
      </w:pPr>
      <w:r w:rsidRPr="007C1522">
        <w:rPr>
          <w:rFonts w:ascii="Arial" w:hAnsi="Arial" w:cs="Arial"/>
          <w:sz w:val="20"/>
          <w:szCs w:val="20"/>
        </w:rPr>
        <w:t>Mostní list most ev.č. 344-011</w:t>
      </w:r>
    </w:p>
    <w:p w:rsidR="006E18CA" w:rsidRPr="007C1522" w:rsidRDefault="006E18CA" w:rsidP="006E18CA">
      <w:pPr>
        <w:pStyle w:val="Odstavecseseznamem"/>
        <w:numPr>
          <w:ilvl w:val="0"/>
          <w:numId w:val="30"/>
        </w:numPr>
        <w:spacing w:after="120" w:line="240" w:lineRule="auto"/>
        <w:ind w:left="426" w:hanging="426"/>
        <w:jc w:val="both"/>
        <w:rPr>
          <w:rFonts w:ascii="Arial" w:hAnsi="Arial" w:cs="Arial"/>
          <w:sz w:val="20"/>
          <w:szCs w:val="20"/>
        </w:rPr>
      </w:pPr>
      <w:r w:rsidRPr="007C1522">
        <w:rPr>
          <w:rFonts w:ascii="Arial" w:hAnsi="Arial" w:cs="Arial"/>
          <w:sz w:val="20"/>
          <w:szCs w:val="20"/>
        </w:rPr>
        <w:t>Hlavní mostní prohlídka most ev.č. 344-011</w:t>
      </w:r>
    </w:p>
    <w:p w:rsidR="006E18CA" w:rsidRPr="007C1522" w:rsidRDefault="006E18CA" w:rsidP="006E18CA">
      <w:pPr>
        <w:pStyle w:val="Odstavecseseznamem"/>
        <w:numPr>
          <w:ilvl w:val="0"/>
          <w:numId w:val="30"/>
        </w:numPr>
        <w:spacing w:after="120" w:line="240" w:lineRule="auto"/>
        <w:ind w:left="426" w:hanging="426"/>
        <w:jc w:val="both"/>
        <w:rPr>
          <w:rFonts w:ascii="Arial" w:hAnsi="Arial" w:cs="Arial"/>
          <w:sz w:val="20"/>
          <w:szCs w:val="20"/>
        </w:rPr>
      </w:pPr>
      <w:r w:rsidRPr="007C1522">
        <w:rPr>
          <w:rFonts w:ascii="Arial" w:hAnsi="Arial" w:cs="Arial"/>
          <w:sz w:val="20"/>
          <w:szCs w:val="20"/>
        </w:rPr>
        <w:t>Diagnostický průzkum, zpracovaný Diagnostika stavebních konstrukcí s.r.o., Svobody 814, Liberec z 08/2020.</w:t>
      </w:r>
    </w:p>
    <w:p w:rsidR="006E18CA" w:rsidRPr="007C1522" w:rsidRDefault="006E18CA" w:rsidP="006E18CA">
      <w:pPr>
        <w:pStyle w:val="Odstavecseseznamem"/>
        <w:spacing w:after="120" w:line="240" w:lineRule="auto"/>
        <w:ind w:left="426"/>
        <w:jc w:val="both"/>
        <w:rPr>
          <w:rFonts w:ascii="Arial" w:hAnsi="Arial" w:cs="Arial"/>
          <w:sz w:val="20"/>
          <w:szCs w:val="20"/>
        </w:rPr>
      </w:pPr>
    </w:p>
    <w:p w:rsidR="006E18CA" w:rsidRPr="007C1522" w:rsidRDefault="006E18CA" w:rsidP="006E18CA">
      <w:pPr>
        <w:pStyle w:val="Odstavecseseznamem"/>
        <w:spacing w:after="120" w:line="240" w:lineRule="auto"/>
        <w:ind w:left="426"/>
        <w:jc w:val="both"/>
        <w:rPr>
          <w:rFonts w:ascii="Arial" w:hAnsi="Arial" w:cs="Arial"/>
          <w:sz w:val="20"/>
          <w:szCs w:val="20"/>
        </w:rPr>
      </w:pPr>
    </w:p>
    <w:tbl>
      <w:tblPr>
        <w:tblStyle w:val="Mkatabulky"/>
        <w:tblW w:w="5000" w:type="pct"/>
        <w:tblLook w:val="04A0" w:firstRow="1" w:lastRow="0" w:firstColumn="1" w:lastColumn="0" w:noHBand="0" w:noVBand="1"/>
      </w:tblPr>
      <w:tblGrid>
        <w:gridCol w:w="4386"/>
        <w:gridCol w:w="5186"/>
      </w:tblGrid>
      <w:tr w:rsidR="006E18CA" w:rsidRPr="007C1522" w:rsidTr="008224C4">
        <w:trPr>
          <w:trHeight w:val="608"/>
        </w:trPr>
        <w:tc>
          <w:tcPr>
            <w:tcW w:w="5000" w:type="pct"/>
            <w:gridSpan w:val="2"/>
            <w:shd w:val="clear" w:color="auto" w:fill="FDE9D9" w:themeFill="accent6" w:themeFillTint="33"/>
            <w:vAlign w:val="center"/>
          </w:tcPr>
          <w:p w:rsidR="006E18CA" w:rsidRPr="007C1522" w:rsidRDefault="006E18CA" w:rsidP="008224C4">
            <w:pPr>
              <w:spacing w:after="120"/>
              <w:contextualSpacing/>
              <w:jc w:val="both"/>
              <w:rPr>
                <w:rFonts w:ascii="Arial" w:hAnsi="Arial" w:cs="Arial"/>
                <w:b/>
                <w:sz w:val="20"/>
                <w:szCs w:val="20"/>
                <w:u w:val="single"/>
                <w:lang w:eastAsia="cs-CZ"/>
              </w:rPr>
            </w:pPr>
            <w:r w:rsidRPr="007C1522">
              <w:rPr>
                <w:rFonts w:ascii="Arial" w:hAnsi="Arial" w:cs="Arial"/>
                <w:b/>
                <w:sz w:val="20"/>
                <w:szCs w:val="20"/>
                <w:u w:val="single"/>
                <w:lang w:eastAsia="cs-CZ"/>
              </w:rPr>
              <w:t>Lhůty plnění</w:t>
            </w:r>
          </w:p>
        </w:tc>
      </w:tr>
      <w:tr w:rsidR="006E18CA" w:rsidRPr="007C1522" w:rsidTr="008224C4">
        <w:tc>
          <w:tcPr>
            <w:tcW w:w="2291" w:type="pct"/>
          </w:tcPr>
          <w:p w:rsidR="006E18CA" w:rsidRPr="007C1522" w:rsidRDefault="006E18CA" w:rsidP="008224C4">
            <w:pPr>
              <w:spacing w:after="120"/>
              <w:contextualSpacing/>
              <w:rPr>
                <w:rFonts w:ascii="Arial" w:hAnsi="Arial" w:cs="Arial"/>
                <w:sz w:val="20"/>
                <w:szCs w:val="20"/>
                <w:lang w:eastAsia="cs-CZ"/>
              </w:rPr>
            </w:pPr>
            <w:r w:rsidRPr="007C1522">
              <w:rPr>
                <w:rFonts w:ascii="Arial" w:hAnsi="Arial" w:cs="Arial"/>
                <w:sz w:val="20"/>
                <w:szCs w:val="20"/>
                <w:lang w:eastAsia="cs-CZ"/>
              </w:rPr>
              <w:t>Zahájení realizace:</w:t>
            </w:r>
          </w:p>
        </w:tc>
        <w:tc>
          <w:tcPr>
            <w:tcW w:w="2709" w:type="pct"/>
          </w:tcPr>
          <w:p w:rsidR="006E18CA" w:rsidRPr="007C1522" w:rsidRDefault="006E18CA" w:rsidP="008224C4">
            <w:pPr>
              <w:spacing w:after="120"/>
              <w:contextualSpacing/>
              <w:jc w:val="both"/>
              <w:rPr>
                <w:rFonts w:ascii="Arial" w:hAnsi="Arial" w:cs="Arial"/>
                <w:sz w:val="20"/>
                <w:szCs w:val="20"/>
                <w:lang w:eastAsia="cs-CZ"/>
              </w:rPr>
            </w:pPr>
            <w:r w:rsidRPr="007C1522">
              <w:rPr>
                <w:rFonts w:ascii="Arial" w:hAnsi="Arial" w:cs="Arial"/>
                <w:sz w:val="20"/>
                <w:szCs w:val="20"/>
                <w:lang w:eastAsia="cs-CZ"/>
              </w:rPr>
              <w:t>ihned po nabytí účinnosti smlouvy</w:t>
            </w:r>
          </w:p>
        </w:tc>
      </w:tr>
      <w:tr w:rsidR="006E18CA" w:rsidRPr="007C1522" w:rsidTr="008224C4">
        <w:tc>
          <w:tcPr>
            <w:tcW w:w="2291" w:type="pct"/>
          </w:tcPr>
          <w:p w:rsidR="006E18CA" w:rsidRPr="007C1522" w:rsidRDefault="006E18CA" w:rsidP="008224C4">
            <w:pPr>
              <w:spacing w:after="120"/>
              <w:contextualSpacing/>
              <w:rPr>
                <w:rFonts w:ascii="Arial" w:hAnsi="Arial" w:cs="Arial"/>
                <w:sz w:val="20"/>
                <w:szCs w:val="20"/>
                <w:lang w:eastAsia="cs-CZ"/>
              </w:rPr>
            </w:pPr>
            <w:r w:rsidRPr="007C1522">
              <w:rPr>
                <w:rFonts w:ascii="Arial" w:hAnsi="Arial" w:cs="Arial"/>
                <w:sz w:val="20"/>
                <w:szCs w:val="20"/>
                <w:lang w:eastAsia="cs-CZ"/>
              </w:rPr>
              <w:t>Vypracování návrhu technického řešení DPS</w:t>
            </w:r>
          </w:p>
        </w:tc>
        <w:tc>
          <w:tcPr>
            <w:tcW w:w="2709" w:type="pct"/>
          </w:tcPr>
          <w:p w:rsidR="006E18CA" w:rsidRPr="007C1522" w:rsidRDefault="006E18CA" w:rsidP="008224C4">
            <w:pPr>
              <w:spacing w:after="120"/>
              <w:contextualSpacing/>
              <w:jc w:val="both"/>
              <w:rPr>
                <w:rFonts w:ascii="Arial" w:hAnsi="Arial" w:cs="Arial"/>
                <w:sz w:val="20"/>
                <w:szCs w:val="20"/>
                <w:lang w:eastAsia="cs-CZ"/>
              </w:rPr>
            </w:pPr>
            <w:r w:rsidRPr="007C1522">
              <w:rPr>
                <w:rFonts w:ascii="Arial" w:hAnsi="Arial" w:cs="Arial"/>
                <w:sz w:val="20"/>
                <w:szCs w:val="20"/>
                <w:lang w:eastAsia="cs-CZ"/>
              </w:rPr>
              <w:t>do 2 měsíců od nabytí účinnosti smlouvy</w:t>
            </w:r>
          </w:p>
        </w:tc>
      </w:tr>
      <w:tr w:rsidR="006E18CA" w:rsidRPr="007C1522" w:rsidTr="008224C4">
        <w:tc>
          <w:tcPr>
            <w:tcW w:w="2291" w:type="pct"/>
          </w:tcPr>
          <w:p w:rsidR="006E18CA" w:rsidRPr="007C1522" w:rsidRDefault="006E18CA" w:rsidP="008224C4">
            <w:pPr>
              <w:spacing w:after="120"/>
              <w:contextualSpacing/>
              <w:rPr>
                <w:rFonts w:ascii="Arial" w:hAnsi="Arial" w:cs="Arial"/>
                <w:sz w:val="20"/>
                <w:szCs w:val="20"/>
                <w:lang w:eastAsia="cs-CZ"/>
              </w:rPr>
            </w:pPr>
            <w:r w:rsidRPr="007C1522">
              <w:rPr>
                <w:rFonts w:ascii="Arial" w:hAnsi="Arial" w:cs="Arial"/>
                <w:sz w:val="20"/>
                <w:szCs w:val="20"/>
                <w:lang w:eastAsia="cs-CZ"/>
              </w:rPr>
              <w:t>Dokumentace DPS pro povolení (čistopis, včetně IČ a projednání s DOSS, odsouhlasený objednavatelem)</w:t>
            </w:r>
          </w:p>
        </w:tc>
        <w:tc>
          <w:tcPr>
            <w:tcW w:w="2709" w:type="pct"/>
          </w:tcPr>
          <w:p w:rsidR="006E18CA" w:rsidRPr="007C1522" w:rsidRDefault="006E18CA" w:rsidP="008224C4">
            <w:pPr>
              <w:spacing w:after="120"/>
              <w:contextualSpacing/>
              <w:jc w:val="both"/>
              <w:rPr>
                <w:rFonts w:ascii="Arial" w:hAnsi="Arial" w:cs="Arial"/>
                <w:sz w:val="20"/>
                <w:szCs w:val="20"/>
                <w:lang w:eastAsia="cs-CZ"/>
              </w:rPr>
            </w:pPr>
            <w:r w:rsidRPr="007C1522">
              <w:rPr>
                <w:rFonts w:ascii="Arial" w:hAnsi="Arial" w:cs="Arial"/>
                <w:sz w:val="20"/>
                <w:szCs w:val="20"/>
                <w:lang w:eastAsia="cs-CZ"/>
              </w:rPr>
              <w:t>do 7 měsíců od nabytí účinnosti smlouvy</w:t>
            </w:r>
          </w:p>
        </w:tc>
      </w:tr>
      <w:tr w:rsidR="006E18CA" w:rsidRPr="007C1522" w:rsidTr="008224C4">
        <w:tc>
          <w:tcPr>
            <w:tcW w:w="2291" w:type="pct"/>
          </w:tcPr>
          <w:p w:rsidR="006E18CA" w:rsidRPr="007C1522" w:rsidRDefault="006E18CA" w:rsidP="008224C4">
            <w:pPr>
              <w:spacing w:after="120"/>
              <w:contextualSpacing/>
              <w:rPr>
                <w:rFonts w:ascii="Arial" w:hAnsi="Arial" w:cs="Arial"/>
                <w:sz w:val="20"/>
                <w:szCs w:val="20"/>
                <w:lang w:eastAsia="cs-CZ"/>
              </w:rPr>
            </w:pPr>
            <w:r w:rsidRPr="007C1522">
              <w:rPr>
                <w:rFonts w:ascii="Arial" w:hAnsi="Arial" w:cs="Arial"/>
                <w:sz w:val="20"/>
                <w:szCs w:val="20"/>
                <w:lang w:eastAsia="cs-CZ"/>
              </w:rPr>
              <w:t>Podání žádosti pro stavební povolení</w:t>
            </w:r>
          </w:p>
        </w:tc>
        <w:tc>
          <w:tcPr>
            <w:tcW w:w="2709" w:type="pct"/>
          </w:tcPr>
          <w:p w:rsidR="006E18CA" w:rsidRPr="007C1522" w:rsidRDefault="006E18CA" w:rsidP="008224C4">
            <w:pPr>
              <w:spacing w:after="120"/>
              <w:contextualSpacing/>
              <w:jc w:val="both"/>
              <w:rPr>
                <w:rFonts w:ascii="Arial" w:hAnsi="Arial" w:cs="Arial"/>
                <w:sz w:val="20"/>
                <w:szCs w:val="20"/>
                <w:lang w:eastAsia="cs-CZ"/>
              </w:rPr>
            </w:pPr>
            <w:r w:rsidRPr="007C1522">
              <w:rPr>
                <w:rFonts w:ascii="Arial" w:hAnsi="Arial" w:cs="Arial"/>
                <w:sz w:val="20"/>
                <w:szCs w:val="20"/>
                <w:lang w:eastAsia="cs-CZ"/>
              </w:rPr>
              <w:t xml:space="preserve">do 1  měsíce od předání podkladů majetkoprávní přípravy k USP zadavatelem </w:t>
            </w:r>
          </w:p>
        </w:tc>
      </w:tr>
      <w:tr w:rsidR="006E18CA" w:rsidRPr="007C1522" w:rsidTr="008224C4">
        <w:tc>
          <w:tcPr>
            <w:tcW w:w="2291" w:type="pct"/>
          </w:tcPr>
          <w:p w:rsidR="006E18CA" w:rsidRPr="007C1522" w:rsidRDefault="006E18CA" w:rsidP="008224C4">
            <w:pPr>
              <w:spacing w:after="120"/>
              <w:contextualSpacing/>
              <w:rPr>
                <w:rFonts w:ascii="Arial" w:hAnsi="Arial" w:cs="Arial"/>
                <w:sz w:val="20"/>
                <w:szCs w:val="20"/>
                <w:lang w:eastAsia="cs-CZ"/>
              </w:rPr>
            </w:pPr>
            <w:r w:rsidRPr="007C1522">
              <w:rPr>
                <w:rFonts w:ascii="Arial" w:hAnsi="Arial" w:cs="Arial"/>
                <w:sz w:val="20"/>
                <w:szCs w:val="20"/>
                <w:lang w:eastAsia="cs-CZ"/>
              </w:rPr>
              <w:t>Dokumentace pro provádění stavby (čistopis)</w:t>
            </w:r>
          </w:p>
        </w:tc>
        <w:tc>
          <w:tcPr>
            <w:tcW w:w="2709" w:type="pct"/>
          </w:tcPr>
          <w:p w:rsidR="006E18CA" w:rsidRPr="007C1522" w:rsidRDefault="006E18CA" w:rsidP="008224C4">
            <w:pPr>
              <w:spacing w:after="120"/>
              <w:contextualSpacing/>
              <w:jc w:val="both"/>
              <w:rPr>
                <w:rFonts w:ascii="Arial" w:hAnsi="Arial" w:cs="Arial"/>
                <w:sz w:val="20"/>
                <w:szCs w:val="20"/>
                <w:lang w:eastAsia="cs-CZ"/>
              </w:rPr>
            </w:pPr>
            <w:r w:rsidRPr="007C1522">
              <w:rPr>
                <w:rFonts w:ascii="Arial" w:hAnsi="Arial" w:cs="Arial"/>
                <w:sz w:val="20"/>
                <w:szCs w:val="20"/>
                <w:lang w:eastAsia="cs-CZ"/>
              </w:rPr>
              <w:t xml:space="preserve">Do 1 měsíce od vydání rozhodnutí k povolení stavby </w:t>
            </w:r>
          </w:p>
        </w:tc>
      </w:tr>
      <w:tr w:rsidR="006E18CA" w:rsidRPr="007C1522" w:rsidTr="008224C4">
        <w:tc>
          <w:tcPr>
            <w:tcW w:w="2291" w:type="pct"/>
          </w:tcPr>
          <w:p w:rsidR="006E18CA" w:rsidRPr="007C1522" w:rsidRDefault="006E18CA" w:rsidP="008224C4">
            <w:pPr>
              <w:spacing w:after="120"/>
              <w:contextualSpacing/>
              <w:rPr>
                <w:rFonts w:ascii="Arial" w:hAnsi="Arial" w:cs="Arial"/>
                <w:sz w:val="20"/>
                <w:szCs w:val="20"/>
                <w:lang w:eastAsia="cs-CZ"/>
              </w:rPr>
            </w:pPr>
            <w:r w:rsidRPr="007C1522">
              <w:rPr>
                <w:rFonts w:ascii="Arial" w:hAnsi="Arial" w:cs="Arial"/>
                <w:sz w:val="20"/>
                <w:szCs w:val="20"/>
                <w:lang w:eastAsia="cs-CZ"/>
              </w:rPr>
              <w:t>Předpoklad zahájení výkonu autorského dozoru</w:t>
            </w:r>
          </w:p>
        </w:tc>
        <w:tc>
          <w:tcPr>
            <w:tcW w:w="2709" w:type="pct"/>
          </w:tcPr>
          <w:p w:rsidR="006E18CA" w:rsidRPr="007C1522" w:rsidRDefault="006E18CA" w:rsidP="008224C4">
            <w:pPr>
              <w:spacing w:after="120"/>
              <w:contextualSpacing/>
              <w:jc w:val="both"/>
              <w:rPr>
                <w:rFonts w:ascii="Arial" w:hAnsi="Arial" w:cs="Arial"/>
                <w:sz w:val="20"/>
                <w:szCs w:val="20"/>
                <w:lang w:eastAsia="cs-CZ"/>
              </w:rPr>
            </w:pPr>
            <w:r w:rsidRPr="007C1522">
              <w:rPr>
                <w:rFonts w:ascii="Arial" w:hAnsi="Arial" w:cs="Arial"/>
                <w:sz w:val="20"/>
                <w:szCs w:val="20"/>
                <w:lang w:eastAsia="cs-CZ"/>
              </w:rPr>
              <w:t>do 60 měsíců od vydání pravomocného stavebního povolení</w:t>
            </w:r>
          </w:p>
        </w:tc>
      </w:tr>
    </w:tbl>
    <w:p w:rsidR="00F16ACF" w:rsidRPr="007C1522" w:rsidRDefault="00F16ACF" w:rsidP="007770C7">
      <w:pPr>
        <w:jc w:val="both"/>
        <w:rPr>
          <w:rFonts w:ascii="Arial" w:eastAsia="Times New Roman" w:hAnsi="Arial" w:cs="Arial"/>
          <w:sz w:val="20"/>
          <w:szCs w:val="20"/>
          <w:lang w:eastAsia="cs-CZ"/>
        </w:rPr>
      </w:pPr>
      <w:bookmarkStart w:id="0" w:name="_GoBack"/>
      <w:bookmarkEnd w:id="0"/>
    </w:p>
    <w:sectPr w:rsidR="00F16ACF" w:rsidRPr="007C1522" w:rsidSect="0034703B">
      <w:headerReference w:type="default" r:id="rId7"/>
      <w:footerReference w:type="default" r:id="rId8"/>
      <w:pgSz w:w="11906" w:h="16838"/>
      <w:pgMar w:top="1477" w:right="1133" w:bottom="1135" w:left="1417" w:header="1135" w:footer="76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7F79" w:rsidRDefault="00D27F79" w:rsidP="00033EC2">
      <w:pPr>
        <w:spacing w:after="0" w:line="240" w:lineRule="auto"/>
      </w:pPr>
      <w:r>
        <w:separator/>
      </w:r>
    </w:p>
  </w:endnote>
  <w:endnote w:type="continuationSeparator" w:id="0">
    <w:p w:rsidR="00D27F79" w:rsidRDefault="00D27F79" w:rsidP="00033E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5FA5" w:rsidRPr="00B545BC" w:rsidRDefault="003A6635" w:rsidP="001C3BF8">
    <w:pPr>
      <w:pStyle w:val="Zpat"/>
      <w:pBdr>
        <w:top w:val="single" w:sz="4" w:space="1" w:color="auto"/>
      </w:pBdr>
      <w:spacing w:before="120"/>
      <w:rPr>
        <w:rFonts w:ascii="Arial" w:hAnsi="Arial" w:cs="Arial"/>
        <w:sz w:val="16"/>
        <w:szCs w:val="16"/>
      </w:rPr>
    </w:pPr>
    <w:r>
      <w:rPr>
        <w:rFonts w:ascii="Times New Roman" w:hAnsi="Times New Roman"/>
      </w:rPr>
      <w:tab/>
    </w:r>
    <w:r w:rsidRPr="00B545BC">
      <w:rPr>
        <w:rFonts w:ascii="Arial" w:hAnsi="Arial" w:cs="Arial"/>
        <w:sz w:val="16"/>
        <w:szCs w:val="16"/>
      </w:rPr>
      <w:t xml:space="preserve">Stránka </w:t>
    </w:r>
    <w:r w:rsidR="00B0273E" w:rsidRPr="00B545BC">
      <w:rPr>
        <w:rFonts w:ascii="Arial" w:hAnsi="Arial" w:cs="Arial"/>
        <w:b/>
        <w:sz w:val="16"/>
        <w:szCs w:val="16"/>
      </w:rPr>
      <w:fldChar w:fldCharType="begin"/>
    </w:r>
    <w:r w:rsidRPr="00B545BC">
      <w:rPr>
        <w:rFonts w:ascii="Arial" w:hAnsi="Arial" w:cs="Arial"/>
        <w:b/>
        <w:sz w:val="16"/>
        <w:szCs w:val="16"/>
      </w:rPr>
      <w:instrText>PAGE</w:instrText>
    </w:r>
    <w:r w:rsidR="00B0273E" w:rsidRPr="00B545BC">
      <w:rPr>
        <w:rFonts w:ascii="Arial" w:hAnsi="Arial" w:cs="Arial"/>
        <w:b/>
        <w:sz w:val="16"/>
        <w:szCs w:val="16"/>
      </w:rPr>
      <w:fldChar w:fldCharType="separate"/>
    </w:r>
    <w:r w:rsidR="007770C7">
      <w:rPr>
        <w:rFonts w:ascii="Arial" w:hAnsi="Arial" w:cs="Arial"/>
        <w:b/>
        <w:noProof/>
        <w:sz w:val="16"/>
        <w:szCs w:val="16"/>
      </w:rPr>
      <w:t>5</w:t>
    </w:r>
    <w:r w:rsidR="00B0273E" w:rsidRPr="00B545BC">
      <w:rPr>
        <w:rFonts w:ascii="Arial" w:hAnsi="Arial" w:cs="Arial"/>
        <w:b/>
        <w:sz w:val="16"/>
        <w:szCs w:val="16"/>
      </w:rPr>
      <w:fldChar w:fldCharType="end"/>
    </w:r>
    <w:r w:rsidRPr="00B545BC">
      <w:rPr>
        <w:rFonts w:ascii="Arial" w:hAnsi="Arial" w:cs="Arial"/>
        <w:sz w:val="16"/>
        <w:szCs w:val="16"/>
      </w:rPr>
      <w:t xml:space="preserve"> z </w:t>
    </w:r>
    <w:r w:rsidR="00B0273E" w:rsidRPr="00B545BC">
      <w:rPr>
        <w:rFonts w:ascii="Arial" w:hAnsi="Arial" w:cs="Arial"/>
        <w:b/>
        <w:sz w:val="16"/>
        <w:szCs w:val="16"/>
      </w:rPr>
      <w:fldChar w:fldCharType="begin"/>
    </w:r>
    <w:r w:rsidRPr="00B545BC">
      <w:rPr>
        <w:rFonts w:ascii="Arial" w:hAnsi="Arial" w:cs="Arial"/>
        <w:b/>
        <w:sz w:val="16"/>
        <w:szCs w:val="16"/>
      </w:rPr>
      <w:instrText>NUMPAGES</w:instrText>
    </w:r>
    <w:r w:rsidR="00B0273E" w:rsidRPr="00B545BC">
      <w:rPr>
        <w:rFonts w:ascii="Arial" w:hAnsi="Arial" w:cs="Arial"/>
        <w:b/>
        <w:sz w:val="16"/>
        <w:szCs w:val="16"/>
      </w:rPr>
      <w:fldChar w:fldCharType="separate"/>
    </w:r>
    <w:r w:rsidR="007770C7">
      <w:rPr>
        <w:rFonts w:ascii="Arial" w:hAnsi="Arial" w:cs="Arial"/>
        <w:b/>
        <w:noProof/>
        <w:sz w:val="16"/>
        <w:szCs w:val="16"/>
      </w:rPr>
      <w:t>5</w:t>
    </w:r>
    <w:r w:rsidR="00B0273E" w:rsidRPr="00B545BC">
      <w:rPr>
        <w:rFonts w:ascii="Arial" w:hAnsi="Arial" w:cs="Arial"/>
        <w:b/>
        <w:sz w:val="16"/>
        <w:szCs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7F79" w:rsidRDefault="00D27F79" w:rsidP="00033EC2">
      <w:pPr>
        <w:spacing w:after="0" w:line="240" w:lineRule="auto"/>
      </w:pPr>
      <w:r>
        <w:separator/>
      </w:r>
    </w:p>
  </w:footnote>
  <w:footnote w:type="continuationSeparator" w:id="0">
    <w:p w:rsidR="00D27F79" w:rsidRDefault="00D27F79" w:rsidP="00033E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5DCC" w:rsidRDefault="00EC5DCC" w:rsidP="00E02F34">
    <w:pPr>
      <w:pStyle w:val="Zhlav"/>
      <w:pBdr>
        <w:bottom w:val="single" w:sz="4" w:space="1" w:color="auto"/>
      </w:pBdr>
      <w:jc w:val="right"/>
      <w:rPr>
        <w:rFonts w:ascii="Arial" w:hAnsi="Arial" w:cs="Arial"/>
        <w:sz w:val="16"/>
        <w:szCs w:val="16"/>
      </w:rPr>
    </w:pPr>
    <w:r>
      <w:rPr>
        <w:noProof/>
        <w:lang w:eastAsia="cs-CZ"/>
      </w:rPr>
      <w:drawing>
        <wp:anchor distT="0" distB="0" distL="114300" distR="114300" simplePos="0" relativeHeight="251658240" behindDoc="0" locked="0" layoutInCell="1" allowOverlap="1" wp14:anchorId="5AD99DA6" wp14:editId="6981C4CA">
          <wp:simplePos x="0" y="0"/>
          <wp:positionH relativeFrom="margin">
            <wp:align>left</wp:align>
          </wp:positionH>
          <wp:positionV relativeFrom="margin">
            <wp:posOffset>-961447</wp:posOffset>
          </wp:positionV>
          <wp:extent cx="2600000" cy="580952"/>
          <wp:effectExtent l="0" t="0" r="0" b="0"/>
          <wp:wrapSquare wrapText="bothSides"/>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p>
  <w:p w:rsidR="00E02F34" w:rsidRPr="00955CD4" w:rsidRDefault="00955CD4" w:rsidP="00E02F34">
    <w:pPr>
      <w:pStyle w:val="Zhlav"/>
      <w:pBdr>
        <w:bottom w:val="single" w:sz="4" w:space="1" w:color="auto"/>
      </w:pBdr>
      <w:jc w:val="right"/>
      <w:rPr>
        <w:rFonts w:ascii="Arial" w:hAnsi="Arial" w:cs="Arial"/>
        <w:b/>
        <w:sz w:val="16"/>
        <w:szCs w:val="16"/>
      </w:rPr>
    </w:pPr>
    <w:r w:rsidRPr="00955CD4">
      <w:rPr>
        <w:rFonts w:ascii="Arial" w:hAnsi="Arial" w:cs="Arial"/>
        <w:b/>
        <w:sz w:val="16"/>
        <w:szCs w:val="16"/>
      </w:rPr>
      <w:t>Příloha A1</w:t>
    </w:r>
  </w:p>
  <w:p w:rsidR="00B4322A" w:rsidRDefault="00B4322A" w:rsidP="0085017D">
    <w:pPr>
      <w:pStyle w:val="Zhlav"/>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B7AD1"/>
    <w:multiLevelType w:val="hybridMultilevel"/>
    <w:tmpl w:val="D8FAA5D6"/>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0B772B"/>
    <w:multiLevelType w:val="hybridMultilevel"/>
    <w:tmpl w:val="0DB082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B8F2FB5"/>
    <w:multiLevelType w:val="hybridMultilevel"/>
    <w:tmpl w:val="E41225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F432BA5"/>
    <w:multiLevelType w:val="hybridMultilevel"/>
    <w:tmpl w:val="E568826E"/>
    <w:lvl w:ilvl="0" w:tplc="7310BDE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4147DDD"/>
    <w:multiLevelType w:val="hybridMultilevel"/>
    <w:tmpl w:val="AA506968"/>
    <w:lvl w:ilvl="0" w:tplc="B126AF88">
      <w:start w:val="1"/>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201325D2"/>
    <w:multiLevelType w:val="hybridMultilevel"/>
    <w:tmpl w:val="E98C2A3E"/>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502CF5"/>
    <w:multiLevelType w:val="hybridMultilevel"/>
    <w:tmpl w:val="D4AC5F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7313BF7"/>
    <w:multiLevelType w:val="hybridMultilevel"/>
    <w:tmpl w:val="6E1456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8E8008B"/>
    <w:multiLevelType w:val="hybridMultilevel"/>
    <w:tmpl w:val="0C06BD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BB61089"/>
    <w:multiLevelType w:val="hybridMultilevel"/>
    <w:tmpl w:val="3DEE1E10"/>
    <w:lvl w:ilvl="0" w:tplc="ADEA56CC">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353"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CD35F1C"/>
    <w:multiLevelType w:val="hybridMultilevel"/>
    <w:tmpl w:val="C7860E06"/>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1F407DE"/>
    <w:multiLevelType w:val="hybridMultilevel"/>
    <w:tmpl w:val="D0C0FBDA"/>
    <w:lvl w:ilvl="0" w:tplc="16C4C76A">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31C6455"/>
    <w:multiLevelType w:val="hybridMultilevel"/>
    <w:tmpl w:val="6C04401E"/>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B671991"/>
    <w:multiLevelType w:val="hybridMultilevel"/>
    <w:tmpl w:val="1F3C9962"/>
    <w:lvl w:ilvl="0" w:tplc="7310BDE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E96489C"/>
    <w:multiLevelType w:val="hybridMultilevel"/>
    <w:tmpl w:val="420C25E8"/>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1396C2E"/>
    <w:multiLevelType w:val="hybridMultilevel"/>
    <w:tmpl w:val="4FD6154C"/>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7F669AF"/>
    <w:multiLevelType w:val="hybridMultilevel"/>
    <w:tmpl w:val="3CCE22C4"/>
    <w:lvl w:ilvl="0" w:tplc="7310BDE2">
      <w:numFmt w:val="bullet"/>
      <w:lvlText w:val="-"/>
      <w:lvlJc w:val="left"/>
      <w:pPr>
        <w:ind w:left="720" w:hanging="360"/>
      </w:pPr>
      <w:rPr>
        <w:rFonts w:ascii="Times New Roman" w:eastAsia="Times New Roman" w:hAnsi="Times New Roman" w:cs="Times New Roman"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7315C"/>
    <w:multiLevelType w:val="hybridMultilevel"/>
    <w:tmpl w:val="D7B030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BDC0508"/>
    <w:multiLevelType w:val="hybridMultilevel"/>
    <w:tmpl w:val="166685AC"/>
    <w:lvl w:ilvl="0" w:tplc="E4B80034">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1AC7D26"/>
    <w:multiLevelType w:val="hybridMultilevel"/>
    <w:tmpl w:val="D236F7FC"/>
    <w:lvl w:ilvl="0" w:tplc="7310BDE2">
      <w:numFmt w:val="bullet"/>
      <w:lvlText w:val="-"/>
      <w:lvlJc w:val="left"/>
      <w:pPr>
        <w:tabs>
          <w:tab w:val="num" w:pos="360"/>
        </w:tabs>
        <w:ind w:left="360" w:hanging="360"/>
      </w:pPr>
      <w:rPr>
        <w:rFonts w:ascii="Times New Roman" w:eastAsia="Times New Roman" w:hAnsi="Times New Roman" w:cs="Times New Roman" w:hint="default"/>
      </w:rPr>
    </w:lvl>
    <w:lvl w:ilvl="1" w:tplc="04050019" w:tentative="1">
      <w:start w:val="1"/>
      <w:numFmt w:val="lowerLetter"/>
      <w:lvlText w:val="%2."/>
      <w:lvlJc w:val="left"/>
      <w:pPr>
        <w:tabs>
          <w:tab w:val="num" w:pos="360"/>
        </w:tabs>
        <w:ind w:left="360" w:hanging="360"/>
      </w:pPr>
    </w:lvl>
    <w:lvl w:ilvl="2" w:tplc="0405001B" w:tentative="1">
      <w:start w:val="1"/>
      <w:numFmt w:val="lowerRoman"/>
      <w:lvlText w:val="%3."/>
      <w:lvlJc w:val="right"/>
      <w:pPr>
        <w:tabs>
          <w:tab w:val="num" w:pos="1080"/>
        </w:tabs>
        <w:ind w:left="1080" w:hanging="180"/>
      </w:pPr>
    </w:lvl>
    <w:lvl w:ilvl="3" w:tplc="0405000F" w:tentative="1">
      <w:start w:val="1"/>
      <w:numFmt w:val="decimal"/>
      <w:lvlText w:val="%4."/>
      <w:lvlJc w:val="left"/>
      <w:pPr>
        <w:tabs>
          <w:tab w:val="num" w:pos="1800"/>
        </w:tabs>
        <w:ind w:left="1800" w:hanging="360"/>
      </w:pPr>
    </w:lvl>
    <w:lvl w:ilvl="4" w:tplc="04050019" w:tentative="1">
      <w:start w:val="1"/>
      <w:numFmt w:val="lowerLetter"/>
      <w:lvlText w:val="%5."/>
      <w:lvlJc w:val="left"/>
      <w:pPr>
        <w:tabs>
          <w:tab w:val="num" w:pos="2520"/>
        </w:tabs>
        <w:ind w:left="2520" w:hanging="360"/>
      </w:pPr>
    </w:lvl>
    <w:lvl w:ilvl="5" w:tplc="0405001B" w:tentative="1">
      <w:start w:val="1"/>
      <w:numFmt w:val="lowerRoman"/>
      <w:lvlText w:val="%6."/>
      <w:lvlJc w:val="right"/>
      <w:pPr>
        <w:tabs>
          <w:tab w:val="num" w:pos="3240"/>
        </w:tabs>
        <w:ind w:left="3240" w:hanging="180"/>
      </w:pPr>
    </w:lvl>
    <w:lvl w:ilvl="6" w:tplc="0405000F" w:tentative="1">
      <w:start w:val="1"/>
      <w:numFmt w:val="decimal"/>
      <w:lvlText w:val="%7."/>
      <w:lvlJc w:val="left"/>
      <w:pPr>
        <w:tabs>
          <w:tab w:val="num" w:pos="3960"/>
        </w:tabs>
        <w:ind w:left="3960" w:hanging="360"/>
      </w:pPr>
    </w:lvl>
    <w:lvl w:ilvl="7" w:tplc="04050019" w:tentative="1">
      <w:start w:val="1"/>
      <w:numFmt w:val="lowerLetter"/>
      <w:lvlText w:val="%8."/>
      <w:lvlJc w:val="left"/>
      <w:pPr>
        <w:tabs>
          <w:tab w:val="num" w:pos="4680"/>
        </w:tabs>
        <w:ind w:left="4680" w:hanging="360"/>
      </w:pPr>
    </w:lvl>
    <w:lvl w:ilvl="8" w:tplc="0405001B" w:tentative="1">
      <w:start w:val="1"/>
      <w:numFmt w:val="lowerRoman"/>
      <w:lvlText w:val="%9."/>
      <w:lvlJc w:val="right"/>
      <w:pPr>
        <w:tabs>
          <w:tab w:val="num" w:pos="5400"/>
        </w:tabs>
        <w:ind w:left="5400" w:hanging="180"/>
      </w:pPr>
    </w:lvl>
  </w:abstractNum>
  <w:abstractNum w:abstractNumId="20" w15:restartNumberingAfterBreak="0">
    <w:nsid w:val="58DC31F6"/>
    <w:multiLevelType w:val="hybridMultilevel"/>
    <w:tmpl w:val="EF66D3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A0A6FEE"/>
    <w:multiLevelType w:val="hybridMultilevel"/>
    <w:tmpl w:val="99E2FD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D751D2D"/>
    <w:multiLevelType w:val="hybridMultilevel"/>
    <w:tmpl w:val="F340767E"/>
    <w:lvl w:ilvl="0" w:tplc="7310BDE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27453C2"/>
    <w:multiLevelType w:val="hybridMultilevel"/>
    <w:tmpl w:val="7884C86E"/>
    <w:lvl w:ilvl="0" w:tplc="7310BDE2">
      <w:numFmt w:val="bullet"/>
      <w:lvlText w:val="-"/>
      <w:lvlJc w:val="left"/>
      <w:pPr>
        <w:ind w:left="360" w:hanging="360"/>
      </w:pPr>
      <w:rPr>
        <w:rFonts w:ascii="Times New Roman" w:eastAsia="Times New Roman" w:hAnsi="Times New Roman" w:cs="Times New Roman" w:hint="default"/>
      </w:rPr>
    </w:lvl>
    <w:lvl w:ilvl="1" w:tplc="04050001">
      <w:start w:val="1"/>
      <w:numFmt w:val="bullet"/>
      <w:lvlText w:val=""/>
      <w:lvlJc w:val="left"/>
      <w:pPr>
        <w:ind w:left="1080" w:hanging="360"/>
      </w:pPr>
      <w:rPr>
        <w:rFonts w:ascii="Symbol" w:hAnsi="Symbol"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4" w15:restartNumberingAfterBreak="0">
    <w:nsid w:val="6BFA3587"/>
    <w:multiLevelType w:val="hybridMultilevel"/>
    <w:tmpl w:val="82DEE3E4"/>
    <w:lvl w:ilvl="0" w:tplc="D99EFAC4">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C5078F7"/>
    <w:multiLevelType w:val="hybridMultilevel"/>
    <w:tmpl w:val="B74A42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FE73A41"/>
    <w:multiLevelType w:val="hybridMultilevel"/>
    <w:tmpl w:val="159AFC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24"/>
  </w:num>
  <w:num w:numId="3">
    <w:abstractNumId w:val="0"/>
  </w:num>
  <w:num w:numId="4">
    <w:abstractNumId w:val="15"/>
  </w:num>
  <w:num w:numId="5">
    <w:abstractNumId w:val="10"/>
  </w:num>
  <w:num w:numId="6">
    <w:abstractNumId w:val="14"/>
  </w:num>
  <w:num w:numId="7">
    <w:abstractNumId w:val="12"/>
  </w:num>
  <w:num w:numId="8">
    <w:abstractNumId w:val="5"/>
  </w:num>
  <w:num w:numId="9">
    <w:abstractNumId w:val="11"/>
  </w:num>
  <w:num w:numId="10">
    <w:abstractNumId w:val="4"/>
  </w:num>
  <w:num w:numId="11">
    <w:abstractNumId w:val="6"/>
  </w:num>
  <w:num w:numId="12">
    <w:abstractNumId w:val="1"/>
  </w:num>
  <w:num w:numId="13">
    <w:abstractNumId w:val="7"/>
  </w:num>
  <w:num w:numId="14">
    <w:abstractNumId w:val="25"/>
  </w:num>
  <w:num w:numId="15">
    <w:abstractNumId w:val="21"/>
  </w:num>
  <w:num w:numId="16">
    <w:abstractNumId w:val="2"/>
  </w:num>
  <w:num w:numId="17">
    <w:abstractNumId w:val="8"/>
  </w:num>
  <w:num w:numId="18">
    <w:abstractNumId w:val="26"/>
  </w:num>
  <w:num w:numId="19">
    <w:abstractNumId w:val="20"/>
  </w:num>
  <w:num w:numId="20">
    <w:abstractNumId w:val="18"/>
  </w:num>
  <w:num w:numId="21">
    <w:abstractNumId w:val="3"/>
  </w:num>
  <w:num w:numId="22">
    <w:abstractNumId w:val="22"/>
  </w:num>
  <w:num w:numId="23">
    <w:abstractNumId w:val="19"/>
  </w:num>
  <w:num w:numId="2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 w:numId="26">
    <w:abstractNumId w:val="22"/>
  </w:num>
  <w:num w:numId="27">
    <w:abstractNumId w:val="23"/>
  </w:num>
  <w:num w:numId="28">
    <w:abstractNumId w:val="22"/>
  </w:num>
  <w:num w:numId="29">
    <w:abstractNumId w:val="16"/>
  </w:num>
  <w:num w:numId="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EC2"/>
    <w:rsid w:val="00031B59"/>
    <w:rsid w:val="00032DF2"/>
    <w:rsid w:val="00033EC2"/>
    <w:rsid w:val="00077603"/>
    <w:rsid w:val="00085A7A"/>
    <w:rsid w:val="00087015"/>
    <w:rsid w:val="00091A0B"/>
    <w:rsid w:val="000A7C29"/>
    <w:rsid w:val="000F7568"/>
    <w:rsid w:val="00105330"/>
    <w:rsid w:val="001310C6"/>
    <w:rsid w:val="00143858"/>
    <w:rsid w:val="00150F88"/>
    <w:rsid w:val="0016103B"/>
    <w:rsid w:val="00167A1E"/>
    <w:rsid w:val="00172C17"/>
    <w:rsid w:val="00174D7F"/>
    <w:rsid w:val="0018382D"/>
    <w:rsid w:val="001B46DA"/>
    <w:rsid w:val="001C3BF8"/>
    <w:rsid w:val="001C4EBD"/>
    <w:rsid w:val="001C7DD6"/>
    <w:rsid w:val="001E3591"/>
    <w:rsid w:val="001E3B69"/>
    <w:rsid w:val="001F1E8D"/>
    <w:rsid w:val="00201C8A"/>
    <w:rsid w:val="00206A81"/>
    <w:rsid w:val="0021028E"/>
    <w:rsid w:val="00227F69"/>
    <w:rsid w:val="00245CC3"/>
    <w:rsid w:val="0024717C"/>
    <w:rsid w:val="002505CD"/>
    <w:rsid w:val="00264E92"/>
    <w:rsid w:val="002715B4"/>
    <w:rsid w:val="002819DD"/>
    <w:rsid w:val="00294439"/>
    <w:rsid w:val="00295481"/>
    <w:rsid w:val="002A2808"/>
    <w:rsid w:val="002A70F8"/>
    <w:rsid w:val="002B7C5F"/>
    <w:rsid w:val="002C6714"/>
    <w:rsid w:val="002D116F"/>
    <w:rsid w:val="002D2AC8"/>
    <w:rsid w:val="002D3495"/>
    <w:rsid w:val="00322187"/>
    <w:rsid w:val="00335791"/>
    <w:rsid w:val="0034703B"/>
    <w:rsid w:val="00355D64"/>
    <w:rsid w:val="003634A2"/>
    <w:rsid w:val="003A6635"/>
    <w:rsid w:val="003B523E"/>
    <w:rsid w:val="003C0016"/>
    <w:rsid w:val="003C5BC7"/>
    <w:rsid w:val="003D36F1"/>
    <w:rsid w:val="00405F21"/>
    <w:rsid w:val="00413BFA"/>
    <w:rsid w:val="0043662A"/>
    <w:rsid w:val="00437E4E"/>
    <w:rsid w:val="00487EB6"/>
    <w:rsid w:val="004B1D1B"/>
    <w:rsid w:val="004B2925"/>
    <w:rsid w:val="004B3A5B"/>
    <w:rsid w:val="004B4D66"/>
    <w:rsid w:val="004C2E7C"/>
    <w:rsid w:val="004C3D34"/>
    <w:rsid w:val="004E26C7"/>
    <w:rsid w:val="004F4618"/>
    <w:rsid w:val="005252AA"/>
    <w:rsid w:val="0052571B"/>
    <w:rsid w:val="005562DB"/>
    <w:rsid w:val="005655EF"/>
    <w:rsid w:val="00575531"/>
    <w:rsid w:val="00580C51"/>
    <w:rsid w:val="005875BA"/>
    <w:rsid w:val="005A2999"/>
    <w:rsid w:val="005E469A"/>
    <w:rsid w:val="005E5229"/>
    <w:rsid w:val="005E59F4"/>
    <w:rsid w:val="00605337"/>
    <w:rsid w:val="0060692D"/>
    <w:rsid w:val="00627D75"/>
    <w:rsid w:val="00633927"/>
    <w:rsid w:val="00635E1D"/>
    <w:rsid w:val="00651DA9"/>
    <w:rsid w:val="00651F7A"/>
    <w:rsid w:val="00660B95"/>
    <w:rsid w:val="006679C4"/>
    <w:rsid w:val="00683DAC"/>
    <w:rsid w:val="006916B1"/>
    <w:rsid w:val="006A0285"/>
    <w:rsid w:val="006A3AD9"/>
    <w:rsid w:val="006E18CA"/>
    <w:rsid w:val="00723546"/>
    <w:rsid w:val="007349F9"/>
    <w:rsid w:val="00745A6C"/>
    <w:rsid w:val="007462B8"/>
    <w:rsid w:val="007524A0"/>
    <w:rsid w:val="00756EC0"/>
    <w:rsid w:val="0076591D"/>
    <w:rsid w:val="00771D72"/>
    <w:rsid w:val="007770C7"/>
    <w:rsid w:val="00781C90"/>
    <w:rsid w:val="00794F75"/>
    <w:rsid w:val="007C1522"/>
    <w:rsid w:val="007D1374"/>
    <w:rsid w:val="007E6FEB"/>
    <w:rsid w:val="007F411D"/>
    <w:rsid w:val="007F463F"/>
    <w:rsid w:val="008023D2"/>
    <w:rsid w:val="00817C5F"/>
    <w:rsid w:val="008209FA"/>
    <w:rsid w:val="00844B90"/>
    <w:rsid w:val="0085017D"/>
    <w:rsid w:val="008661DA"/>
    <w:rsid w:val="008742AE"/>
    <w:rsid w:val="0088350B"/>
    <w:rsid w:val="00884EBA"/>
    <w:rsid w:val="008B37FB"/>
    <w:rsid w:val="008B5E8C"/>
    <w:rsid w:val="008D4372"/>
    <w:rsid w:val="008E5B75"/>
    <w:rsid w:val="008F1380"/>
    <w:rsid w:val="008F2428"/>
    <w:rsid w:val="008F6E44"/>
    <w:rsid w:val="00903D67"/>
    <w:rsid w:val="009153D3"/>
    <w:rsid w:val="009333EF"/>
    <w:rsid w:val="00946275"/>
    <w:rsid w:val="009470C5"/>
    <w:rsid w:val="00955CD4"/>
    <w:rsid w:val="0095682B"/>
    <w:rsid w:val="00966055"/>
    <w:rsid w:val="00972FC3"/>
    <w:rsid w:val="00981014"/>
    <w:rsid w:val="009B0C47"/>
    <w:rsid w:val="009B37C8"/>
    <w:rsid w:val="009E5449"/>
    <w:rsid w:val="00A02A92"/>
    <w:rsid w:val="00A02C1A"/>
    <w:rsid w:val="00A111D2"/>
    <w:rsid w:val="00A258B6"/>
    <w:rsid w:val="00A44DF5"/>
    <w:rsid w:val="00A56428"/>
    <w:rsid w:val="00A63D56"/>
    <w:rsid w:val="00A93CA0"/>
    <w:rsid w:val="00AA21EC"/>
    <w:rsid w:val="00AA3034"/>
    <w:rsid w:val="00AA42F6"/>
    <w:rsid w:val="00AA76D7"/>
    <w:rsid w:val="00AB286A"/>
    <w:rsid w:val="00AC3FE3"/>
    <w:rsid w:val="00AC4AB1"/>
    <w:rsid w:val="00AF5D3F"/>
    <w:rsid w:val="00B0273E"/>
    <w:rsid w:val="00B13108"/>
    <w:rsid w:val="00B31119"/>
    <w:rsid w:val="00B3596C"/>
    <w:rsid w:val="00B41130"/>
    <w:rsid w:val="00B4147B"/>
    <w:rsid w:val="00B4322A"/>
    <w:rsid w:val="00B44286"/>
    <w:rsid w:val="00B545BC"/>
    <w:rsid w:val="00B64492"/>
    <w:rsid w:val="00B72CB0"/>
    <w:rsid w:val="00BA0515"/>
    <w:rsid w:val="00BC0045"/>
    <w:rsid w:val="00BD08E8"/>
    <w:rsid w:val="00BE3B79"/>
    <w:rsid w:val="00BF4D4C"/>
    <w:rsid w:val="00C040A0"/>
    <w:rsid w:val="00C0508D"/>
    <w:rsid w:val="00C25DCD"/>
    <w:rsid w:val="00C34F5B"/>
    <w:rsid w:val="00C52667"/>
    <w:rsid w:val="00C65520"/>
    <w:rsid w:val="00CB1CE3"/>
    <w:rsid w:val="00CD6C0B"/>
    <w:rsid w:val="00CF3EA0"/>
    <w:rsid w:val="00D1051F"/>
    <w:rsid w:val="00D21DBE"/>
    <w:rsid w:val="00D24A4F"/>
    <w:rsid w:val="00D27F79"/>
    <w:rsid w:val="00D674D6"/>
    <w:rsid w:val="00D83014"/>
    <w:rsid w:val="00D9018D"/>
    <w:rsid w:val="00DA5742"/>
    <w:rsid w:val="00DE107F"/>
    <w:rsid w:val="00DF3229"/>
    <w:rsid w:val="00E02F34"/>
    <w:rsid w:val="00E07484"/>
    <w:rsid w:val="00E12753"/>
    <w:rsid w:val="00E26473"/>
    <w:rsid w:val="00E336FE"/>
    <w:rsid w:val="00E36ADA"/>
    <w:rsid w:val="00EA03AD"/>
    <w:rsid w:val="00EC5DCC"/>
    <w:rsid w:val="00ED28F8"/>
    <w:rsid w:val="00ED43D1"/>
    <w:rsid w:val="00EE2E2A"/>
    <w:rsid w:val="00F06AAB"/>
    <w:rsid w:val="00F11900"/>
    <w:rsid w:val="00F15CA5"/>
    <w:rsid w:val="00F16ACF"/>
    <w:rsid w:val="00F230F4"/>
    <w:rsid w:val="00F27557"/>
    <w:rsid w:val="00F32EA7"/>
    <w:rsid w:val="00FA7FCA"/>
    <w:rsid w:val="00FB6A47"/>
    <w:rsid w:val="00FE35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F5484BF"/>
  <w15:docId w15:val="{3A5B79D7-6C36-4A55-BC0F-7F6545C1B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33EC2"/>
    <w:rPr>
      <w:rFonts w:ascii="Calibri" w:eastAsia="Calibri" w:hAnsi="Calibri" w:cs="Times New Roman"/>
    </w:rPr>
  </w:style>
  <w:style w:type="paragraph" w:styleId="Nadpis5">
    <w:name w:val="heading 5"/>
    <w:basedOn w:val="Normln"/>
    <w:next w:val="Normln"/>
    <w:link w:val="Nadpis5Char"/>
    <w:qFormat/>
    <w:rsid w:val="00033EC2"/>
    <w:pPr>
      <w:overflowPunct w:val="0"/>
      <w:autoSpaceDE w:val="0"/>
      <w:autoSpaceDN w:val="0"/>
      <w:adjustRightInd w:val="0"/>
      <w:spacing w:before="240" w:after="60" w:line="240" w:lineRule="auto"/>
      <w:textAlignment w:val="baseline"/>
      <w:outlineLvl w:val="4"/>
    </w:pPr>
    <w:rPr>
      <w:rFonts w:eastAsia="Times New Roman"/>
      <w:b/>
      <w:bCs/>
      <w:i/>
      <w:iCs/>
      <w:sz w:val="26"/>
      <w:szCs w:val="26"/>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basedOn w:val="Standardnpsmoodstavce"/>
    <w:link w:val="Nadpis5"/>
    <w:rsid w:val="00033EC2"/>
    <w:rPr>
      <w:rFonts w:ascii="Calibri" w:eastAsia="Times New Roman" w:hAnsi="Calibri" w:cs="Times New Roman"/>
      <w:b/>
      <w:bCs/>
      <w:i/>
      <w:iCs/>
      <w:sz w:val="26"/>
      <w:szCs w:val="26"/>
      <w:lang w:val="x-none" w:eastAsia="x-none"/>
    </w:rPr>
  </w:style>
  <w:style w:type="paragraph" w:styleId="Odstavecseseznamem">
    <w:name w:val="List Paragraph"/>
    <w:basedOn w:val="Normln"/>
    <w:uiPriority w:val="34"/>
    <w:qFormat/>
    <w:rsid w:val="00033EC2"/>
    <w:pPr>
      <w:ind w:left="720"/>
      <w:contextualSpacing/>
    </w:pPr>
  </w:style>
  <w:style w:type="paragraph" w:styleId="Zpat">
    <w:name w:val="footer"/>
    <w:basedOn w:val="Normln"/>
    <w:link w:val="ZpatChar"/>
    <w:uiPriority w:val="99"/>
    <w:unhideWhenUsed/>
    <w:rsid w:val="00033EC2"/>
    <w:pPr>
      <w:tabs>
        <w:tab w:val="center" w:pos="4536"/>
        <w:tab w:val="right" w:pos="9072"/>
      </w:tabs>
      <w:spacing w:after="0" w:line="240" w:lineRule="auto"/>
    </w:pPr>
    <w:rPr>
      <w:sz w:val="20"/>
      <w:szCs w:val="20"/>
      <w:lang w:val="x-none" w:eastAsia="x-none"/>
    </w:rPr>
  </w:style>
  <w:style w:type="character" w:customStyle="1" w:styleId="ZpatChar">
    <w:name w:val="Zápatí Char"/>
    <w:basedOn w:val="Standardnpsmoodstavce"/>
    <w:link w:val="Zpat"/>
    <w:uiPriority w:val="99"/>
    <w:rsid w:val="00033EC2"/>
    <w:rPr>
      <w:rFonts w:ascii="Calibri" w:eastAsia="Calibri" w:hAnsi="Calibri" w:cs="Times New Roman"/>
      <w:sz w:val="20"/>
      <w:szCs w:val="20"/>
      <w:lang w:val="x-none" w:eastAsia="x-none"/>
    </w:rPr>
  </w:style>
  <w:style w:type="paragraph" w:styleId="Nzev">
    <w:name w:val="Title"/>
    <w:basedOn w:val="Normln"/>
    <w:next w:val="Normln"/>
    <w:link w:val="NzevChar"/>
    <w:uiPriority w:val="10"/>
    <w:qFormat/>
    <w:rsid w:val="00033EC2"/>
    <w:pPr>
      <w:spacing w:before="240" w:after="60"/>
      <w:jc w:val="center"/>
      <w:outlineLvl w:val="0"/>
    </w:pPr>
    <w:rPr>
      <w:rFonts w:ascii="Cambria" w:eastAsia="Times New Roman" w:hAnsi="Cambria"/>
      <w:b/>
      <w:bCs/>
      <w:kern w:val="28"/>
      <w:sz w:val="32"/>
      <w:szCs w:val="32"/>
      <w:lang w:val="x-none"/>
    </w:rPr>
  </w:style>
  <w:style w:type="character" w:customStyle="1" w:styleId="NzevChar">
    <w:name w:val="Název Char"/>
    <w:basedOn w:val="Standardnpsmoodstavce"/>
    <w:link w:val="Nzev"/>
    <w:uiPriority w:val="10"/>
    <w:rsid w:val="00033EC2"/>
    <w:rPr>
      <w:rFonts w:ascii="Cambria" w:eastAsia="Times New Roman" w:hAnsi="Cambria" w:cs="Times New Roman"/>
      <w:b/>
      <w:bCs/>
      <w:kern w:val="28"/>
      <w:sz w:val="32"/>
      <w:szCs w:val="32"/>
      <w:lang w:val="x-none"/>
    </w:rPr>
  </w:style>
  <w:style w:type="paragraph" w:customStyle="1" w:styleId="Default">
    <w:name w:val="Default"/>
    <w:rsid w:val="00033EC2"/>
    <w:pPr>
      <w:autoSpaceDE w:val="0"/>
      <w:autoSpaceDN w:val="0"/>
      <w:adjustRightInd w:val="0"/>
      <w:spacing w:after="0" w:line="240" w:lineRule="auto"/>
    </w:pPr>
    <w:rPr>
      <w:rFonts w:ascii="Arial" w:eastAsia="Calibri" w:hAnsi="Arial" w:cs="Arial"/>
      <w:color w:val="000000"/>
      <w:sz w:val="24"/>
      <w:szCs w:val="24"/>
      <w:lang w:eastAsia="cs-CZ"/>
    </w:rPr>
  </w:style>
  <w:style w:type="paragraph" w:customStyle="1" w:styleId="2nesltext">
    <w:name w:val="2nečísl.text"/>
    <w:basedOn w:val="Normln"/>
    <w:qFormat/>
    <w:rsid w:val="00033EC2"/>
    <w:pPr>
      <w:spacing w:before="240" w:after="240" w:line="240" w:lineRule="auto"/>
      <w:jc w:val="both"/>
    </w:pPr>
  </w:style>
  <w:style w:type="paragraph" w:styleId="Zhlav">
    <w:name w:val="header"/>
    <w:basedOn w:val="Normln"/>
    <w:link w:val="ZhlavChar"/>
    <w:unhideWhenUsed/>
    <w:rsid w:val="00033EC2"/>
    <w:pPr>
      <w:tabs>
        <w:tab w:val="center" w:pos="4536"/>
        <w:tab w:val="right" w:pos="9072"/>
      </w:tabs>
      <w:spacing w:after="0" w:line="240" w:lineRule="auto"/>
    </w:pPr>
  </w:style>
  <w:style w:type="character" w:customStyle="1" w:styleId="ZhlavChar">
    <w:name w:val="Záhlaví Char"/>
    <w:basedOn w:val="Standardnpsmoodstavce"/>
    <w:link w:val="Zhlav"/>
    <w:rsid w:val="00033EC2"/>
    <w:rPr>
      <w:rFonts w:ascii="Calibri" w:eastAsia="Calibri" w:hAnsi="Calibri" w:cs="Times New Roman"/>
    </w:rPr>
  </w:style>
  <w:style w:type="paragraph" w:styleId="Textbubliny">
    <w:name w:val="Balloon Text"/>
    <w:basedOn w:val="Normln"/>
    <w:link w:val="TextbublinyChar"/>
    <w:uiPriority w:val="99"/>
    <w:semiHidden/>
    <w:unhideWhenUsed/>
    <w:rsid w:val="00AA42F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A42F6"/>
    <w:rPr>
      <w:rFonts w:ascii="Tahoma" w:eastAsia="Calibri" w:hAnsi="Tahoma" w:cs="Tahoma"/>
      <w:sz w:val="16"/>
      <w:szCs w:val="16"/>
    </w:rPr>
  </w:style>
  <w:style w:type="paragraph" w:customStyle="1" w:styleId="3">
    <w:name w:val="3"/>
    <w:basedOn w:val="Normln"/>
    <w:autoRedefine/>
    <w:rsid w:val="002715B4"/>
    <w:pPr>
      <w:overflowPunct w:val="0"/>
      <w:autoSpaceDE w:val="0"/>
      <w:autoSpaceDN w:val="0"/>
      <w:adjustRightInd w:val="0"/>
      <w:spacing w:before="240" w:after="120" w:line="240" w:lineRule="auto"/>
      <w:jc w:val="both"/>
      <w:textAlignment w:val="baseline"/>
    </w:pPr>
    <w:rPr>
      <w:rFonts w:ascii="Times New Roman" w:eastAsia="Times New Roman" w:hAnsi="Times New Roman"/>
      <w:bCs/>
      <w:sz w:val="24"/>
      <w:szCs w:val="24"/>
      <w:lang w:eastAsia="cs-CZ"/>
    </w:rPr>
  </w:style>
  <w:style w:type="paragraph" w:styleId="Zkladntext">
    <w:name w:val="Body Text"/>
    <w:basedOn w:val="Normln"/>
    <w:link w:val="ZkladntextChar"/>
    <w:rsid w:val="002715B4"/>
    <w:pPr>
      <w:overflowPunct w:val="0"/>
      <w:autoSpaceDE w:val="0"/>
      <w:autoSpaceDN w:val="0"/>
      <w:adjustRightInd w:val="0"/>
      <w:spacing w:after="120" w:line="240" w:lineRule="auto"/>
      <w:jc w:val="both"/>
      <w:textAlignment w:val="baseline"/>
    </w:pPr>
    <w:rPr>
      <w:rFonts w:ascii="Times New Roman" w:eastAsia="Times New Roman" w:hAnsi="Times New Roman"/>
      <w:sz w:val="24"/>
      <w:szCs w:val="24"/>
      <w:lang w:eastAsia="cs-CZ"/>
    </w:rPr>
  </w:style>
  <w:style w:type="character" w:customStyle="1" w:styleId="ZkladntextChar">
    <w:name w:val="Základní text Char"/>
    <w:basedOn w:val="Standardnpsmoodstavce"/>
    <w:link w:val="Zkladntext"/>
    <w:rsid w:val="002715B4"/>
    <w:rPr>
      <w:rFonts w:ascii="Times New Roman" w:eastAsia="Times New Roman" w:hAnsi="Times New Roman" w:cs="Times New Roman"/>
      <w:sz w:val="24"/>
      <w:szCs w:val="24"/>
      <w:lang w:eastAsia="cs-CZ"/>
    </w:rPr>
  </w:style>
  <w:style w:type="paragraph" w:customStyle="1" w:styleId="Zkladntextodsazen21">
    <w:name w:val="Základní text odsazený 21"/>
    <w:basedOn w:val="Normln"/>
    <w:rsid w:val="002715B4"/>
    <w:pPr>
      <w:suppressAutoHyphens/>
      <w:spacing w:after="0" w:line="240" w:lineRule="auto"/>
      <w:ind w:left="397" w:hanging="397"/>
      <w:jc w:val="both"/>
    </w:pPr>
    <w:rPr>
      <w:rFonts w:ascii="Times New Roman" w:eastAsia="Times New Roman" w:hAnsi="Times New Roman"/>
      <w:sz w:val="24"/>
      <w:szCs w:val="20"/>
      <w:lang w:eastAsia="ar-SA"/>
    </w:rPr>
  </w:style>
  <w:style w:type="table" w:styleId="Mkatabulky">
    <w:name w:val="Table Grid"/>
    <w:basedOn w:val="Normlntabulka"/>
    <w:uiPriority w:val="59"/>
    <w:rsid w:val="009568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rsid w:val="00BC004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3204936">
      <w:bodyDiv w:val="1"/>
      <w:marLeft w:val="0"/>
      <w:marRight w:val="0"/>
      <w:marTop w:val="0"/>
      <w:marBottom w:val="0"/>
      <w:divBdr>
        <w:top w:val="none" w:sz="0" w:space="0" w:color="auto"/>
        <w:left w:val="none" w:sz="0" w:space="0" w:color="auto"/>
        <w:bottom w:val="none" w:sz="0" w:space="0" w:color="auto"/>
        <w:right w:val="none" w:sz="0" w:space="0" w:color="auto"/>
      </w:divBdr>
    </w:div>
    <w:div w:id="954141893">
      <w:bodyDiv w:val="1"/>
      <w:marLeft w:val="0"/>
      <w:marRight w:val="0"/>
      <w:marTop w:val="0"/>
      <w:marBottom w:val="0"/>
      <w:divBdr>
        <w:top w:val="none" w:sz="0" w:space="0" w:color="auto"/>
        <w:left w:val="none" w:sz="0" w:space="0" w:color="auto"/>
        <w:bottom w:val="none" w:sz="0" w:space="0" w:color="auto"/>
        <w:right w:val="none" w:sz="0" w:space="0" w:color="auto"/>
      </w:divBdr>
    </w:div>
    <w:div w:id="1232080339">
      <w:bodyDiv w:val="1"/>
      <w:marLeft w:val="0"/>
      <w:marRight w:val="0"/>
      <w:marTop w:val="0"/>
      <w:marBottom w:val="0"/>
      <w:divBdr>
        <w:top w:val="none" w:sz="0" w:space="0" w:color="auto"/>
        <w:left w:val="none" w:sz="0" w:space="0" w:color="auto"/>
        <w:bottom w:val="none" w:sz="0" w:space="0" w:color="auto"/>
        <w:right w:val="none" w:sz="0" w:space="0" w:color="auto"/>
      </w:divBdr>
    </w:div>
    <w:div w:id="199537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5</Pages>
  <Words>2435</Words>
  <Characters>14369</Characters>
  <Application>Microsoft Office Word</Application>
  <DocSecurity>0</DocSecurity>
  <Lines>119</Lines>
  <Paragraphs>33</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16771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kostelecka</dc:creator>
  <cp:lastModifiedBy>Huryová Pavlína</cp:lastModifiedBy>
  <cp:revision>33</cp:revision>
  <cp:lastPrinted>2024-04-18T12:32:00Z</cp:lastPrinted>
  <dcterms:created xsi:type="dcterms:W3CDTF">2024-07-19T07:39:00Z</dcterms:created>
  <dcterms:modified xsi:type="dcterms:W3CDTF">2025-02-19T10:26:00Z</dcterms:modified>
</cp:coreProperties>
</file>